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9249" w14:textId="149A36A6" w:rsidR="00DD49CA" w:rsidRPr="00FD4CDE" w:rsidRDefault="00DD49CA" w:rsidP="00DD49CA">
      <w:pPr>
        <w:rPr>
          <w:rFonts w:ascii="Times New Roman" w:hAnsi="Times New Roman" w:cs="Times New Roman"/>
        </w:rPr>
      </w:pPr>
    </w:p>
    <w:p w14:paraId="7B2F3BAB" w14:textId="5E110641" w:rsidR="00DD49CA" w:rsidRPr="00FD4CDE" w:rsidRDefault="00DD49CA" w:rsidP="00DD49CA">
      <w:pPr>
        <w:rPr>
          <w:rFonts w:ascii="Times New Roman" w:hAnsi="Times New Roman" w:cs="Times New Roman"/>
        </w:rPr>
      </w:pPr>
    </w:p>
    <w:p w14:paraId="4E29E49F" w14:textId="38348F04" w:rsidR="00DD49CA" w:rsidRPr="00FD4CDE" w:rsidRDefault="00DD49CA" w:rsidP="00DD49CA">
      <w:pPr>
        <w:rPr>
          <w:rFonts w:ascii="Times New Roman" w:hAnsi="Times New Roman" w:cs="Times New Roman"/>
        </w:rPr>
      </w:pPr>
    </w:p>
    <w:p w14:paraId="535F4B78" w14:textId="09DF0B38" w:rsidR="00DD49CA" w:rsidRPr="00FD4CDE" w:rsidRDefault="00DD49CA" w:rsidP="00DD49CA">
      <w:pPr>
        <w:rPr>
          <w:rFonts w:ascii="Times New Roman" w:hAnsi="Times New Roman" w:cs="Times New Roman"/>
        </w:rPr>
      </w:pPr>
    </w:p>
    <w:p w14:paraId="4CBE27E7" w14:textId="360DAA7A" w:rsidR="00DD49CA" w:rsidRPr="00FD4CDE" w:rsidRDefault="00DD49CA" w:rsidP="00DD49CA">
      <w:pPr>
        <w:rPr>
          <w:rFonts w:ascii="Times New Roman" w:hAnsi="Times New Roman" w:cs="Times New Roman"/>
        </w:rPr>
      </w:pPr>
    </w:p>
    <w:p w14:paraId="4551D0D4" w14:textId="6EC52BEE" w:rsidR="00DD49CA" w:rsidRPr="00FD4CDE" w:rsidRDefault="00DD49CA" w:rsidP="00DD49CA">
      <w:pPr>
        <w:rPr>
          <w:rFonts w:ascii="Times New Roman" w:hAnsi="Times New Roman" w:cs="Times New Roman"/>
        </w:rPr>
      </w:pPr>
    </w:p>
    <w:p w14:paraId="14AA34A1" w14:textId="77777777" w:rsidR="00F21E15" w:rsidRPr="00FD4CDE" w:rsidRDefault="00F21E15" w:rsidP="00F21E15">
      <w:pPr>
        <w:pStyle w:val="1"/>
        <w:jc w:val="center"/>
        <w:rPr>
          <w:rFonts w:cs="Times New Roman"/>
          <w:color w:val="000000" w:themeColor="text1"/>
          <w:sz w:val="48"/>
          <w:szCs w:val="48"/>
        </w:rPr>
      </w:pPr>
    </w:p>
    <w:p w14:paraId="1D9208E7" w14:textId="77777777" w:rsidR="00F21E15" w:rsidRPr="00FD4CDE" w:rsidRDefault="00F21E15" w:rsidP="00F21E15">
      <w:pPr>
        <w:pStyle w:val="1"/>
        <w:jc w:val="center"/>
        <w:rPr>
          <w:rFonts w:cs="Times New Roman"/>
          <w:color w:val="000000" w:themeColor="text1"/>
          <w:sz w:val="48"/>
          <w:szCs w:val="48"/>
        </w:rPr>
      </w:pPr>
    </w:p>
    <w:p w14:paraId="053DF730" w14:textId="77777777" w:rsidR="00F21E15" w:rsidRPr="00FD4CDE" w:rsidRDefault="00F21E15" w:rsidP="00F21E15">
      <w:pPr>
        <w:pStyle w:val="1"/>
        <w:jc w:val="center"/>
        <w:rPr>
          <w:rFonts w:cs="Times New Roman"/>
          <w:color w:val="000000" w:themeColor="text1"/>
          <w:sz w:val="48"/>
          <w:szCs w:val="48"/>
        </w:rPr>
      </w:pPr>
    </w:p>
    <w:p w14:paraId="21CF46FE" w14:textId="3540ABC1" w:rsidR="00DD49CA" w:rsidRPr="003E2FF8" w:rsidRDefault="00DD49CA" w:rsidP="00FD4CDE">
      <w:pPr>
        <w:jc w:val="center"/>
        <w:rPr>
          <w:rFonts w:ascii="Times New Roman" w:hAnsi="Times New Roman" w:cs="Times New Roman"/>
          <w:sz w:val="44"/>
          <w:szCs w:val="44"/>
        </w:rPr>
      </w:pPr>
      <w:r w:rsidRPr="003E2FF8">
        <w:rPr>
          <w:rFonts w:ascii="Times New Roman" w:hAnsi="Times New Roman" w:cs="Times New Roman"/>
          <w:sz w:val="44"/>
          <w:szCs w:val="44"/>
        </w:rPr>
        <w:t>Руководство пользователя</w:t>
      </w:r>
    </w:p>
    <w:p w14:paraId="27E348AE" w14:textId="77777777" w:rsidR="00DD49CA" w:rsidRPr="003E2FF8" w:rsidRDefault="00DD49CA" w:rsidP="00FD4CDE">
      <w:pPr>
        <w:jc w:val="center"/>
        <w:rPr>
          <w:rFonts w:ascii="Times New Roman" w:hAnsi="Times New Roman" w:cs="Times New Roman"/>
          <w:sz w:val="44"/>
          <w:szCs w:val="44"/>
        </w:rPr>
      </w:pPr>
      <w:r w:rsidRPr="003E2FF8">
        <w:rPr>
          <w:rFonts w:ascii="Times New Roman" w:hAnsi="Times New Roman" w:cs="Times New Roman"/>
          <w:sz w:val="44"/>
          <w:szCs w:val="44"/>
        </w:rPr>
        <w:t>Система инцидент менеджмента сети УС</w:t>
      </w:r>
    </w:p>
    <w:p w14:paraId="6E85E5D6" w14:textId="4CAD3853" w:rsidR="00DD49CA" w:rsidRPr="00FD4CDE" w:rsidRDefault="00DD49CA" w:rsidP="00DD49CA">
      <w:pPr>
        <w:rPr>
          <w:rFonts w:ascii="Times New Roman" w:hAnsi="Times New Roman" w:cs="Times New Roman"/>
        </w:rPr>
      </w:pPr>
    </w:p>
    <w:p w14:paraId="2C56AB36" w14:textId="13F2EF0B" w:rsidR="00F21E15" w:rsidRPr="00FD4CDE" w:rsidRDefault="00F21E15" w:rsidP="00DD49CA">
      <w:pPr>
        <w:rPr>
          <w:rFonts w:ascii="Times New Roman" w:hAnsi="Times New Roman" w:cs="Times New Roman"/>
        </w:rPr>
      </w:pPr>
    </w:p>
    <w:p w14:paraId="69C923DA" w14:textId="64715E80" w:rsidR="00F21E15" w:rsidRPr="00FD4CDE" w:rsidRDefault="00F21E15" w:rsidP="00DD49CA">
      <w:pPr>
        <w:rPr>
          <w:rFonts w:ascii="Times New Roman" w:hAnsi="Times New Roman" w:cs="Times New Roman"/>
        </w:rPr>
      </w:pPr>
    </w:p>
    <w:p w14:paraId="6C433B73" w14:textId="6A4C9AA5" w:rsidR="00F21E15" w:rsidRPr="00FD4CDE" w:rsidRDefault="00F21E15" w:rsidP="00DD49CA">
      <w:pPr>
        <w:rPr>
          <w:rFonts w:ascii="Times New Roman" w:hAnsi="Times New Roman" w:cs="Times New Roman"/>
        </w:rPr>
      </w:pPr>
    </w:p>
    <w:p w14:paraId="17D58D20" w14:textId="7693CEA7" w:rsidR="00F21E15" w:rsidRPr="00FD4CDE" w:rsidRDefault="00F21E15" w:rsidP="00DD49CA">
      <w:pPr>
        <w:rPr>
          <w:rFonts w:ascii="Times New Roman" w:hAnsi="Times New Roman" w:cs="Times New Roman"/>
        </w:rPr>
      </w:pPr>
    </w:p>
    <w:p w14:paraId="1F6BC831" w14:textId="04EBCC75" w:rsidR="00F21E15" w:rsidRPr="00FD4CDE" w:rsidRDefault="00F21E15" w:rsidP="00DD49CA">
      <w:pPr>
        <w:rPr>
          <w:rFonts w:ascii="Times New Roman" w:hAnsi="Times New Roman" w:cs="Times New Roman"/>
        </w:rPr>
      </w:pPr>
    </w:p>
    <w:p w14:paraId="650F5102" w14:textId="17A3B5E3" w:rsidR="00F21E15" w:rsidRPr="00FD4CDE" w:rsidRDefault="00F21E15" w:rsidP="00DD49CA">
      <w:pPr>
        <w:rPr>
          <w:rFonts w:ascii="Times New Roman" w:hAnsi="Times New Roman" w:cs="Times New Roman"/>
        </w:rPr>
      </w:pPr>
    </w:p>
    <w:p w14:paraId="7E85781D" w14:textId="615DE8A5" w:rsidR="00F21E15" w:rsidRPr="00FD4CDE" w:rsidRDefault="00F21E15" w:rsidP="00DD49CA">
      <w:pPr>
        <w:rPr>
          <w:rFonts w:ascii="Times New Roman" w:hAnsi="Times New Roman" w:cs="Times New Roman"/>
        </w:rPr>
      </w:pPr>
    </w:p>
    <w:p w14:paraId="6AB2E25F" w14:textId="6BA34DF2" w:rsidR="00F21E15" w:rsidRPr="00FD4CDE" w:rsidRDefault="00F21E15" w:rsidP="00DD49CA">
      <w:pPr>
        <w:rPr>
          <w:rFonts w:ascii="Times New Roman" w:hAnsi="Times New Roman" w:cs="Times New Roman"/>
        </w:rPr>
      </w:pPr>
    </w:p>
    <w:p w14:paraId="72F22B48" w14:textId="4F73586D" w:rsidR="00F21E15" w:rsidRPr="00FD4CDE" w:rsidRDefault="00F21E15" w:rsidP="00DD49CA">
      <w:pPr>
        <w:rPr>
          <w:rFonts w:ascii="Times New Roman" w:hAnsi="Times New Roman" w:cs="Times New Roman"/>
        </w:rPr>
      </w:pPr>
    </w:p>
    <w:p w14:paraId="17141D66" w14:textId="79B896B0" w:rsidR="00F21E15" w:rsidRPr="00FD4CDE" w:rsidRDefault="00F21E15" w:rsidP="00DD49CA">
      <w:pPr>
        <w:rPr>
          <w:rFonts w:ascii="Times New Roman" w:hAnsi="Times New Roman" w:cs="Times New Roman"/>
        </w:rPr>
      </w:pPr>
    </w:p>
    <w:p w14:paraId="3979C677" w14:textId="0FBF85B2" w:rsidR="00F21E15" w:rsidRPr="00FD4CDE" w:rsidRDefault="00F21E15" w:rsidP="00DD49CA">
      <w:pPr>
        <w:rPr>
          <w:rFonts w:ascii="Times New Roman" w:hAnsi="Times New Roman" w:cs="Times New Roman"/>
        </w:rPr>
      </w:pPr>
    </w:p>
    <w:p w14:paraId="5AA83CA3" w14:textId="3A93248D" w:rsidR="00F21E15" w:rsidRPr="003E2FF8" w:rsidRDefault="00F21E15" w:rsidP="00F21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FF8">
        <w:rPr>
          <w:rFonts w:ascii="Times New Roman" w:hAnsi="Times New Roman" w:cs="Times New Roman"/>
          <w:b/>
          <w:bCs/>
          <w:sz w:val="24"/>
          <w:szCs w:val="24"/>
        </w:rPr>
        <w:t>Москва</w:t>
      </w:r>
    </w:p>
    <w:p w14:paraId="51DA26C5" w14:textId="4A51AE29" w:rsidR="00F21E15" w:rsidRPr="003E2FF8" w:rsidRDefault="00F21E15" w:rsidP="00F21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FF8">
        <w:rPr>
          <w:rFonts w:ascii="Times New Roman" w:hAnsi="Times New Roman" w:cs="Times New Roman"/>
          <w:b/>
          <w:bCs/>
          <w:sz w:val="24"/>
          <w:szCs w:val="24"/>
        </w:rPr>
        <w:t>2023 год</w:t>
      </w:r>
    </w:p>
    <w:p w14:paraId="43C51EF6" w14:textId="77777777" w:rsidR="00F21E15" w:rsidRPr="00FD4CDE" w:rsidRDefault="00F21E15" w:rsidP="00FD4CDE">
      <w:pPr>
        <w:pStyle w:val="11"/>
        <w:rPr>
          <w:rFonts w:ascii="Times New Roman" w:hAnsi="Times New Roman" w:cs="Times New Roman"/>
        </w:rPr>
      </w:pPr>
    </w:p>
    <w:p w14:paraId="6DF2BFAB" w14:textId="77777777" w:rsidR="00FD4CDE" w:rsidRDefault="00FD4CDE" w:rsidP="00FD4CDE">
      <w:pPr>
        <w:pStyle w:val="11"/>
        <w:rPr>
          <w:rFonts w:ascii="Times New Roman" w:hAnsi="Times New Roman" w:cs="Times New Roman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1819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F6D29B" w14:textId="45E11C8E" w:rsidR="00D01194" w:rsidRPr="00D01194" w:rsidRDefault="00D01194" w:rsidP="00D01194">
          <w:pPr>
            <w:pStyle w:val="af1"/>
            <w:jc w:val="center"/>
            <w:rPr>
              <w:rFonts w:ascii="Times New Roman" w:hAnsi="Times New Roman" w:cs="Times New Roman"/>
            </w:rPr>
          </w:pPr>
          <w:r w:rsidRPr="00D01194">
            <w:rPr>
              <w:rFonts w:ascii="Times New Roman" w:hAnsi="Times New Roman" w:cs="Times New Roman"/>
            </w:rPr>
            <w:t>Оглавление</w:t>
          </w:r>
        </w:p>
        <w:p w14:paraId="107DBA52" w14:textId="38539492" w:rsidR="00D01194" w:rsidRPr="00D01194" w:rsidRDefault="00D01194">
          <w:pPr>
            <w:pStyle w:val="11"/>
            <w:tabs>
              <w:tab w:val="right" w:leader="hyphen" w:pos="934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r w:rsidRPr="00D01194">
            <w:rPr>
              <w:rFonts w:ascii="Times New Roman" w:hAnsi="Times New Roman" w:cs="Times New Roman"/>
            </w:rPr>
            <w:fldChar w:fldCharType="begin"/>
          </w:r>
          <w:r w:rsidRPr="00D01194">
            <w:rPr>
              <w:rFonts w:ascii="Times New Roman" w:hAnsi="Times New Roman" w:cs="Times New Roman"/>
            </w:rPr>
            <w:instrText xml:space="preserve"> TOC \o "1-3" \h \z \u </w:instrText>
          </w:r>
          <w:r w:rsidRPr="00D01194">
            <w:rPr>
              <w:rFonts w:ascii="Times New Roman" w:hAnsi="Times New Roman" w:cs="Times New Roman"/>
            </w:rPr>
            <w:fldChar w:fldCharType="separate"/>
          </w:r>
          <w:hyperlink w:anchor="_Toc149300557" w:history="1">
            <w:r w:rsidRPr="00D01194">
              <w:rPr>
                <w:rStyle w:val="ac"/>
                <w:rFonts w:ascii="Times New Roman" w:hAnsi="Times New Roman" w:cs="Times New Roman"/>
                <w:noProof/>
              </w:rPr>
              <w:t>Список Обращений по устройству</w:t>
            </w:r>
            <w:r w:rsidRPr="00D0119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0119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01194">
              <w:rPr>
                <w:rFonts w:ascii="Times New Roman" w:hAnsi="Times New Roman" w:cs="Times New Roman"/>
                <w:noProof/>
                <w:webHidden/>
              </w:rPr>
              <w:instrText xml:space="preserve"> PAGEREF _Toc149300557 \h </w:instrText>
            </w:r>
            <w:r w:rsidRPr="00D01194">
              <w:rPr>
                <w:rFonts w:ascii="Times New Roman" w:hAnsi="Times New Roman" w:cs="Times New Roman"/>
                <w:noProof/>
                <w:webHidden/>
              </w:rPr>
            </w:r>
            <w:r w:rsidRPr="00D0119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0119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0119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61A631" w14:textId="0D0543BC" w:rsidR="00D01194" w:rsidRPr="00D01194" w:rsidRDefault="007F46A4">
          <w:pPr>
            <w:pStyle w:val="11"/>
            <w:tabs>
              <w:tab w:val="right" w:leader="hyphen" w:pos="934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hyperlink w:anchor="_Toc149300558" w:history="1">
            <w:r w:rsidR="00D01194" w:rsidRPr="00D01194">
              <w:rPr>
                <w:rStyle w:val="ac"/>
                <w:rFonts w:ascii="Times New Roman" w:hAnsi="Times New Roman" w:cs="Times New Roman"/>
                <w:noProof/>
              </w:rPr>
              <w:t>Работа с Обращениями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instrText xml:space="preserve"> PAGEREF _Toc149300558 \h </w:instrText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318DCD" w14:textId="2B7DFCE1" w:rsidR="00D01194" w:rsidRPr="00D01194" w:rsidRDefault="007F46A4">
          <w:pPr>
            <w:pStyle w:val="31"/>
            <w:tabs>
              <w:tab w:val="left" w:pos="660"/>
              <w:tab w:val="right" w:leader="hyphen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0559" w:history="1">
            <w:r w:rsidR="00D01194" w:rsidRPr="00D01194">
              <w:rPr>
                <w:rStyle w:val="ac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="00D01194" w:rsidRPr="00D011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01194" w:rsidRPr="00D0119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Создание Обращения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_Toc149300559 \h </w:instrTex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19CFD0" w14:textId="4AA818F4" w:rsidR="00D01194" w:rsidRPr="00D01194" w:rsidRDefault="007F46A4">
          <w:pPr>
            <w:pStyle w:val="31"/>
            <w:tabs>
              <w:tab w:val="right" w:leader="hyphen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0560" w:history="1">
            <w:r w:rsidR="00D01194" w:rsidRPr="00D01194">
              <w:rPr>
                <w:rStyle w:val="ac"/>
                <w:rFonts w:ascii="Times New Roman" w:hAnsi="Times New Roman" w:cs="Times New Roman"/>
                <w:b/>
                <w:noProof/>
                <w:spacing w:val="15"/>
                <w:sz w:val="24"/>
                <w:szCs w:val="24"/>
              </w:rPr>
              <w:t>Типы Обращений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_Toc149300560 \h </w:instrTex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4605FA" w14:textId="39D53BA6" w:rsidR="00D01194" w:rsidRPr="00D01194" w:rsidRDefault="007F46A4">
          <w:pPr>
            <w:pStyle w:val="31"/>
            <w:tabs>
              <w:tab w:val="left" w:pos="660"/>
              <w:tab w:val="right" w:leader="hyphen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0561" w:history="1">
            <w:r w:rsidR="00D01194" w:rsidRPr="00D01194">
              <w:rPr>
                <w:rStyle w:val="ac"/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  <w:r w:rsidR="00D01194" w:rsidRPr="00D011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01194" w:rsidRPr="00D0119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Отправка дополнительной информации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_Toc149300561 \h </w:instrTex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601020" w14:textId="6ABB45F3" w:rsidR="00D01194" w:rsidRPr="00D01194" w:rsidRDefault="007F46A4">
          <w:pPr>
            <w:pStyle w:val="31"/>
            <w:tabs>
              <w:tab w:val="left" w:pos="660"/>
              <w:tab w:val="right" w:leader="hyphen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0562" w:history="1">
            <w:r w:rsidR="00D01194" w:rsidRPr="00D01194">
              <w:rPr>
                <w:rStyle w:val="ac"/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  <w:r w:rsidR="00D01194" w:rsidRPr="00D011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01194" w:rsidRPr="00D0119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Отмена Обращения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_Toc149300562 \h </w:instrTex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579755" w14:textId="05690F4C" w:rsidR="00D01194" w:rsidRPr="00D01194" w:rsidRDefault="007F46A4">
          <w:pPr>
            <w:pStyle w:val="31"/>
            <w:tabs>
              <w:tab w:val="left" w:pos="660"/>
              <w:tab w:val="right" w:leader="hyphen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0563" w:history="1">
            <w:r w:rsidR="00D01194" w:rsidRPr="00D01194">
              <w:rPr>
                <w:rStyle w:val="ac"/>
                <w:rFonts w:ascii="Times New Roman" w:hAnsi="Times New Roman" w:cs="Times New Roman"/>
                <w:b/>
                <w:noProof/>
                <w:sz w:val="24"/>
                <w:szCs w:val="24"/>
              </w:rPr>
              <w:t>4.</w:t>
            </w:r>
            <w:r w:rsidR="00D01194" w:rsidRPr="00D011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01194" w:rsidRPr="00D0119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Работа с Обращениями в статусе «Выполнено»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_Toc149300563 \h </w:instrTex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556D73" w14:textId="186931B0" w:rsidR="00D01194" w:rsidRPr="00D01194" w:rsidRDefault="007F46A4">
          <w:pPr>
            <w:pStyle w:val="31"/>
            <w:tabs>
              <w:tab w:val="left" w:pos="660"/>
              <w:tab w:val="right" w:leader="hyphen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0564" w:history="1">
            <w:r w:rsidR="00D01194" w:rsidRPr="00D01194">
              <w:rPr>
                <w:rStyle w:val="ac"/>
                <w:rFonts w:ascii="Times New Roman" w:hAnsi="Times New Roman" w:cs="Times New Roman"/>
                <w:b/>
                <w:noProof/>
                <w:sz w:val="24"/>
                <w:szCs w:val="24"/>
              </w:rPr>
              <w:t>5.</w:t>
            </w:r>
            <w:r w:rsidR="00D01194" w:rsidRPr="00D011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01194" w:rsidRPr="00D0119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Возврат Обращения в работу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_Toc149300564 \h </w:instrTex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5498E3" w14:textId="52DE138C" w:rsidR="00D01194" w:rsidRPr="00D01194" w:rsidRDefault="007F46A4">
          <w:pPr>
            <w:pStyle w:val="31"/>
            <w:tabs>
              <w:tab w:val="left" w:pos="660"/>
              <w:tab w:val="right" w:leader="hyphen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9300565" w:history="1">
            <w:r w:rsidR="00D01194" w:rsidRPr="00D01194">
              <w:rPr>
                <w:rStyle w:val="ac"/>
                <w:rFonts w:ascii="Times New Roman" w:hAnsi="Times New Roman" w:cs="Times New Roman"/>
                <w:b/>
                <w:noProof/>
                <w:sz w:val="24"/>
                <w:szCs w:val="24"/>
              </w:rPr>
              <w:t>6.</w:t>
            </w:r>
            <w:r w:rsidR="00D01194" w:rsidRPr="00D011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01194" w:rsidRPr="00D01194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Закрытие Обращения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_Toc149300565 \h </w:instrTex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7A1A94" w14:textId="62683894" w:rsidR="00D01194" w:rsidRPr="00D01194" w:rsidRDefault="007F46A4">
          <w:pPr>
            <w:pStyle w:val="11"/>
            <w:tabs>
              <w:tab w:val="right" w:leader="hyphen" w:pos="934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hyperlink w:anchor="_Toc149300566" w:history="1">
            <w:r w:rsidR="00D01194" w:rsidRPr="00D01194">
              <w:rPr>
                <w:rStyle w:val="ac"/>
                <w:rFonts w:ascii="Times New Roman" w:hAnsi="Times New Roman" w:cs="Times New Roman"/>
                <w:noProof/>
              </w:rPr>
              <w:t>Сводный отчет по всем Обращениям/Заявкам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instrText xml:space="preserve"> PAGEREF _Toc149300566 \h </w:instrText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5A58A4" w14:textId="00B27DE7" w:rsidR="00D01194" w:rsidRPr="00D01194" w:rsidRDefault="007F46A4">
          <w:pPr>
            <w:pStyle w:val="11"/>
            <w:tabs>
              <w:tab w:val="right" w:leader="hyphen" w:pos="934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hyperlink w:anchor="_Toc149300567" w:history="1">
            <w:r w:rsidR="00D01194" w:rsidRPr="00D01194">
              <w:rPr>
                <w:rStyle w:val="ac"/>
                <w:rFonts w:ascii="Times New Roman" w:hAnsi="Times New Roman" w:cs="Times New Roman"/>
                <w:noProof/>
              </w:rPr>
              <w:t>Функциональные возможности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instrText xml:space="preserve"> PAGEREF _Toc149300567 \h </w:instrText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D01194" w:rsidRPr="00D0119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FA6B69" w14:textId="0C0739E3" w:rsidR="00D01194" w:rsidRDefault="00D01194">
          <w:r w:rsidRPr="00D0119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A9E53CA" w14:textId="006C8718" w:rsidR="00DD49CA" w:rsidRPr="00FD4CDE" w:rsidRDefault="00DD49CA" w:rsidP="00004DDE">
      <w:pPr>
        <w:pStyle w:val="1"/>
        <w:rPr>
          <w:rFonts w:cs="Times New Roman"/>
        </w:rPr>
      </w:pPr>
    </w:p>
    <w:p w14:paraId="7E3C3663" w14:textId="77777777" w:rsidR="00DD49CA" w:rsidRPr="00FD4CDE" w:rsidRDefault="00DD49CA" w:rsidP="0097792D">
      <w:pPr>
        <w:pStyle w:val="1"/>
        <w:jc w:val="center"/>
        <w:rPr>
          <w:rFonts w:cs="Times New Roman"/>
        </w:rPr>
      </w:pPr>
    </w:p>
    <w:p w14:paraId="73153066" w14:textId="77777777" w:rsidR="00DD49CA" w:rsidRPr="00FD4CDE" w:rsidRDefault="00DD49CA" w:rsidP="0097792D">
      <w:pPr>
        <w:pStyle w:val="1"/>
        <w:jc w:val="center"/>
        <w:rPr>
          <w:rFonts w:cs="Times New Roman"/>
        </w:rPr>
      </w:pPr>
    </w:p>
    <w:p w14:paraId="77208C7A" w14:textId="77777777" w:rsidR="00DD49CA" w:rsidRPr="00FD4CDE" w:rsidRDefault="00DD49CA" w:rsidP="0097792D">
      <w:pPr>
        <w:pStyle w:val="1"/>
        <w:jc w:val="center"/>
        <w:rPr>
          <w:rFonts w:cs="Times New Roman"/>
        </w:rPr>
      </w:pPr>
    </w:p>
    <w:p w14:paraId="1CA52B30" w14:textId="77777777" w:rsidR="00DD49CA" w:rsidRPr="00FD4CDE" w:rsidRDefault="00DD49CA" w:rsidP="0097792D">
      <w:pPr>
        <w:pStyle w:val="1"/>
        <w:jc w:val="center"/>
        <w:rPr>
          <w:rFonts w:cs="Times New Roman"/>
        </w:rPr>
      </w:pPr>
    </w:p>
    <w:p w14:paraId="69E30BD7" w14:textId="77777777" w:rsidR="00DD49CA" w:rsidRPr="00FD4CDE" w:rsidRDefault="00DD49CA" w:rsidP="0097792D">
      <w:pPr>
        <w:pStyle w:val="1"/>
        <w:jc w:val="center"/>
        <w:rPr>
          <w:rFonts w:cs="Times New Roman"/>
        </w:rPr>
      </w:pPr>
    </w:p>
    <w:p w14:paraId="255024DE" w14:textId="77777777" w:rsidR="00DD49CA" w:rsidRPr="00FD4CDE" w:rsidRDefault="00DD49CA" w:rsidP="0097792D">
      <w:pPr>
        <w:pStyle w:val="1"/>
        <w:jc w:val="center"/>
        <w:rPr>
          <w:rFonts w:cs="Times New Roman"/>
        </w:rPr>
      </w:pPr>
    </w:p>
    <w:p w14:paraId="24BDE3A1" w14:textId="77777777" w:rsidR="00DD49CA" w:rsidRPr="00FD4CDE" w:rsidRDefault="00DD49CA" w:rsidP="0097792D">
      <w:pPr>
        <w:pStyle w:val="1"/>
        <w:jc w:val="center"/>
        <w:rPr>
          <w:rFonts w:cs="Times New Roman"/>
        </w:rPr>
      </w:pPr>
    </w:p>
    <w:p w14:paraId="57EB7C5F" w14:textId="77777777" w:rsidR="00DD49CA" w:rsidRPr="00FD4CDE" w:rsidRDefault="00DD49CA" w:rsidP="0097792D">
      <w:pPr>
        <w:pStyle w:val="1"/>
        <w:jc w:val="center"/>
        <w:rPr>
          <w:rFonts w:cs="Times New Roman"/>
        </w:rPr>
      </w:pPr>
    </w:p>
    <w:p w14:paraId="62BC24CD" w14:textId="77777777" w:rsidR="00DD49CA" w:rsidRPr="00FD4CDE" w:rsidRDefault="00DD49CA" w:rsidP="0097792D">
      <w:pPr>
        <w:pStyle w:val="1"/>
        <w:jc w:val="center"/>
        <w:rPr>
          <w:rFonts w:cs="Times New Roman"/>
        </w:rPr>
      </w:pPr>
    </w:p>
    <w:p w14:paraId="3C776CC2" w14:textId="77777777" w:rsidR="00DD49CA" w:rsidRPr="00FD4CDE" w:rsidRDefault="00DD49CA" w:rsidP="0097792D">
      <w:pPr>
        <w:pStyle w:val="1"/>
        <w:jc w:val="center"/>
        <w:rPr>
          <w:rFonts w:cs="Times New Roman"/>
        </w:rPr>
      </w:pPr>
    </w:p>
    <w:p w14:paraId="2D23E6E6" w14:textId="0EE507E4" w:rsidR="00004DDE" w:rsidRDefault="00004DDE" w:rsidP="00004DDE">
      <w:bookmarkStart w:id="0" w:name="_Toc149299812"/>
      <w:bookmarkStart w:id="1" w:name="_Toc149299833"/>
    </w:p>
    <w:p w14:paraId="036C6F4D" w14:textId="77777777" w:rsidR="00D01194" w:rsidRPr="00004DDE" w:rsidRDefault="00D01194" w:rsidP="00004DDE"/>
    <w:p w14:paraId="56B1307E" w14:textId="642E7D1E" w:rsidR="00FD4CDE" w:rsidRPr="00FD4CDE" w:rsidRDefault="00FD4CDE" w:rsidP="00FD4CDE">
      <w:pPr>
        <w:pStyle w:val="1"/>
        <w:jc w:val="center"/>
        <w:rPr>
          <w:rFonts w:cs="Times New Roman"/>
        </w:rPr>
      </w:pPr>
      <w:bookmarkStart w:id="2" w:name="_Toc149300557"/>
      <w:r w:rsidRPr="00FD4CDE">
        <w:rPr>
          <w:rFonts w:cs="Times New Roman"/>
        </w:rPr>
        <w:lastRenderedPageBreak/>
        <w:t>Список Обращений по устройству</w:t>
      </w:r>
      <w:bookmarkEnd w:id="0"/>
      <w:bookmarkEnd w:id="1"/>
      <w:bookmarkEnd w:id="2"/>
    </w:p>
    <w:p w14:paraId="310DE7AF" w14:textId="77777777" w:rsidR="00004DDE" w:rsidRDefault="00004DDE" w:rsidP="000337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73E0DB" w14:textId="09B49C0A" w:rsidR="000337F5" w:rsidRPr="00004DDE" w:rsidRDefault="000337F5" w:rsidP="00033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Список Обращений по текущему устройству отображается во вкладке «Обращения» профиля устройства. Оператору СИМ доступна фильтрация Обращений по статусу.</w:t>
      </w:r>
    </w:p>
    <w:p w14:paraId="11862E78" w14:textId="09631476" w:rsidR="000337F5" w:rsidRPr="00FD4CDE" w:rsidRDefault="00B16160" w:rsidP="00033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CD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8B82CC" wp14:editId="43942826">
            <wp:extent cx="5940425" cy="1313895"/>
            <wp:effectExtent l="0" t="0" r="3175" b="63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557B6" w14:textId="77777777" w:rsidR="00B16160" w:rsidRPr="00FD4CDE" w:rsidRDefault="00B16160" w:rsidP="0097792D">
      <w:pPr>
        <w:pStyle w:val="2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265442AA" w14:textId="77777777" w:rsidR="001F75D2" w:rsidRPr="00FD4CDE" w:rsidRDefault="001F75D2" w:rsidP="00FD4CDE">
      <w:pPr>
        <w:pStyle w:val="1"/>
        <w:jc w:val="center"/>
        <w:rPr>
          <w:rFonts w:cs="Times New Roman"/>
        </w:rPr>
      </w:pPr>
      <w:bookmarkStart w:id="3" w:name="_Toc149299813"/>
      <w:bookmarkStart w:id="4" w:name="_Toc149299834"/>
      <w:bookmarkStart w:id="5" w:name="_Toc149300558"/>
      <w:r w:rsidRPr="00FD4CDE">
        <w:rPr>
          <w:rFonts w:cs="Times New Roman"/>
        </w:rPr>
        <w:t>Работа с Обращениями</w:t>
      </w:r>
      <w:bookmarkEnd w:id="3"/>
      <w:bookmarkEnd w:id="4"/>
      <w:bookmarkEnd w:id="5"/>
    </w:p>
    <w:p w14:paraId="098E2D62" w14:textId="1FA48F66" w:rsidR="001F75D2" w:rsidRDefault="001F75D2" w:rsidP="00F918C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_Toc149300559"/>
      <w:r w:rsidRPr="00D01194">
        <w:rPr>
          <w:rStyle w:val="30"/>
        </w:rPr>
        <w:t xml:space="preserve">Создание </w:t>
      </w:r>
      <w:r w:rsidR="000337F5" w:rsidRPr="00D01194">
        <w:rPr>
          <w:rStyle w:val="30"/>
        </w:rPr>
        <w:t>Обращ</w:t>
      </w:r>
      <w:r w:rsidRPr="00D01194">
        <w:rPr>
          <w:rStyle w:val="30"/>
        </w:rPr>
        <w:t>ения</w:t>
      </w:r>
      <w:bookmarkEnd w:id="6"/>
      <w:r w:rsidRPr="00D01194">
        <w:rPr>
          <w:rStyle w:val="af0"/>
        </w:rPr>
        <w:t>.</w:t>
      </w:r>
      <w:r w:rsidRPr="00004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DDE">
        <w:rPr>
          <w:rFonts w:ascii="Times New Roman" w:hAnsi="Times New Roman" w:cs="Times New Roman"/>
          <w:sz w:val="24"/>
          <w:szCs w:val="24"/>
        </w:rPr>
        <w:t xml:space="preserve">Создать новое Обращение по текущему устройству, можно перейдя во вкладку «Обращения» по нажатию кнопки «Новое </w:t>
      </w:r>
      <w:r w:rsidR="000337F5" w:rsidRPr="00004DDE">
        <w:rPr>
          <w:rFonts w:ascii="Times New Roman" w:hAnsi="Times New Roman" w:cs="Times New Roman"/>
          <w:sz w:val="24"/>
          <w:szCs w:val="24"/>
        </w:rPr>
        <w:t>Обращ</w:t>
      </w:r>
      <w:r w:rsidRPr="00004DDE">
        <w:rPr>
          <w:rFonts w:ascii="Times New Roman" w:hAnsi="Times New Roman" w:cs="Times New Roman"/>
          <w:sz w:val="24"/>
          <w:szCs w:val="24"/>
        </w:rPr>
        <w:t>ение».</w:t>
      </w:r>
    </w:p>
    <w:p w14:paraId="071E003E" w14:textId="77777777" w:rsidR="00004DDE" w:rsidRPr="00004DDE" w:rsidRDefault="00004DDE" w:rsidP="00004D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E6FAFDE" w14:textId="24FC093E" w:rsidR="001F75D2" w:rsidRDefault="00783890" w:rsidP="001F75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391458" wp14:editId="198477DA">
            <wp:extent cx="5940425" cy="1701994"/>
            <wp:effectExtent l="0" t="0" r="317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B4445" w14:textId="77777777" w:rsidR="00004DDE" w:rsidRPr="00004DDE" w:rsidRDefault="00004DDE" w:rsidP="001F75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A9205" w14:textId="77777777" w:rsidR="001F75D2" w:rsidRPr="00004DDE" w:rsidRDefault="00AF048F" w:rsidP="00F918CA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О</w:t>
      </w:r>
      <w:r w:rsidR="001F75D2" w:rsidRPr="00004DDE">
        <w:rPr>
          <w:rFonts w:ascii="Times New Roman" w:hAnsi="Times New Roman" w:cs="Times New Roman"/>
          <w:sz w:val="24"/>
          <w:szCs w:val="24"/>
        </w:rPr>
        <w:t>ператор СИМ будет перенаправлен на страницу формирования Обращения.</w:t>
      </w:r>
      <w:r w:rsidR="00A059C9" w:rsidRPr="00004DDE">
        <w:rPr>
          <w:rFonts w:ascii="Times New Roman" w:hAnsi="Times New Roman" w:cs="Times New Roman"/>
          <w:sz w:val="24"/>
          <w:szCs w:val="24"/>
        </w:rPr>
        <w:t xml:space="preserve"> Для создания </w:t>
      </w:r>
      <w:r w:rsidR="000337F5" w:rsidRPr="00004DDE">
        <w:rPr>
          <w:rFonts w:ascii="Times New Roman" w:hAnsi="Times New Roman" w:cs="Times New Roman"/>
          <w:sz w:val="24"/>
          <w:szCs w:val="24"/>
        </w:rPr>
        <w:t>Обращ</w:t>
      </w:r>
      <w:r w:rsidR="00A059C9" w:rsidRPr="00004DDE">
        <w:rPr>
          <w:rFonts w:ascii="Times New Roman" w:hAnsi="Times New Roman" w:cs="Times New Roman"/>
          <w:sz w:val="24"/>
          <w:szCs w:val="24"/>
        </w:rPr>
        <w:t>ения необходимо:</w:t>
      </w:r>
    </w:p>
    <w:p w14:paraId="49809066" w14:textId="77777777" w:rsidR="00A059C9" w:rsidRPr="00004DDE" w:rsidRDefault="00A059C9" w:rsidP="00A059C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Выбрать тип Обращения из предложенного списка</w:t>
      </w:r>
    </w:p>
    <w:p w14:paraId="643076F0" w14:textId="548378EB" w:rsidR="00A059C9" w:rsidRPr="00004DDE" w:rsidRDefault="00D52930" w:rsidP="00A059C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Внимание!</w:t>
      </w:r>
      <w:r w:rsidRPr="00004D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10F41" w:rsidRPr="00004DDE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004DD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310F41" w:rsidRPr="00004DDE">
        <w:rPr>
          <w:rFonts w:ascii="Times New Roman" w:hAnsi="Times New Roman" w:cs="Times New Roman"/>
          <w:sz w:val="24"/>
          <w:szCs w:val="24"/>
        </w:rPr>
        <w:t>в</w:t>
      </w:r>
      <w:r w:rsidR="00A059C9" w:rsidRPr="00004DDE">
        <w:rPr>
          <w:rFonts w:ascii="Times New Roman" w:hAnsi="Times New Roman" w:cs="Times New Roman"/>
          <w:sz w:val="24"/>
          <w:szCs w:val="24"/>
        </w:rPr>
        <w:t>вести</w:t>
      </w:r>
      <w:r w:rsidR="00310F41" w:rsidRPr="00004DDE">
        <w:rPr>
          <w:rFonts w:ascii="Times New Roman" w:hAnsi="Times New Roman" w:cs="Times New Roman"/>
          <w:sz w:val="24"/>
          <w:szCs w:val="24"/>
        </w:rPr>
        <w:t xml:space="preserve"> </w:t>
      </w:r>
      <w:r w:rsidRPr="00004DDE">
        <w:rPr>
          <w:rFonts w:ascii="Times New Roman" w:hAnsi="Times New Roman" w:cs="Times New Roman"/>
          <w:sz w:val="24"/>
          <w:szCs w:val="24"/>
        </w:rPr>
        <w:t>подробный текст</w:t>
      </w:r>
      <w:r w:rsidR="00A059C9" w:rsidRPr="00004DDE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="000A3E93" w:rsidRPr="00004DDE">
        <w:rPr>
          <w:rFonts w:ascii="Times New Roman" w:hAnsi="Times New Roman" w:cs="Times New Roman"/>
          <w:sz w:val="24"/>
          <w:szCs w:val="24"/>
        </w:rPr>
        <w:t xml:space="preserve">. </w:t>
      </w:r>
      <w:r w:rsidR="000A3E93" w:rsidRPr="00004DDE">
        <w:rPr>
          <w:rFonts w:ascii="Times New Roman" w:hAnsi="Times New Roman" w:cs="Times New Roman"/>
          <w:sz w:val="24"/>
          <w:szCs w:val="24"/>
        </w:rPr>
        <w:t>Запрещено в тексте обращения указывать символы «+», «.» и другие.</w:t>
      </w:r>
    </w:p>
    <w:p w14:paraId="324FC5E1" w14:textId="0977067A" w:rsidR="00A059C9" w:rsidRDefault="00A059C9" w:rsidP="00A059C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Нажать кнопку «Создать»</w:t>
      </w:r>
    </w:p>
    <w:p w14:paraId="36403017" w14:textId="77777777" w:rsidR="00004DDE" w:rsidRPr="00004DDE" w:rsidRDefault="00004DDE" w:rsidP="00004DDE">
      <w:pPr>
        <w:pStyle w:val="a3"/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14:paraId="396729C5" w14:textId="6AC5128A" w:rsidR="009546AC" w:rsidRPr="00004DDE" w:rsidRDefault="00783890" w:rsidP="00954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1EE034" wp14:editId="6C8405E9">
            <wp:extent cx="5940425" cy="1448166"/>
            <wp:effectExtent l="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A4D06" w14:textId="77777777" w:rsidR="00E44389" w:rsidRPr="00004DDE" w:rsidRDefault="00E44389" w:rsidP="00977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BFA41" w14:textId="77777777" w:rsidR="00B62D45" w:rsidRDefault="00B62D45" w:rsidP="0066638A">
      <w:pPr>
        <w:pStyle w:val="af"/>
        <w:rPr>
          <w:rStyle w:val="30"/>
        </w:rPr>
      </w:pPr>
      <w:bookmarkStart w:id="7" w:name="_Toc149300560"/>
    </w:p>
    <w:p w14:paraId="1AC70F6F" w14:textId="77777777" w:rsidR="00B62D45" w:rsidRDefault="00B62D45" w:rsidP="0066638A">
      <w:pPr>
        <w:pStyle w:val="af"/>
        <w:rPr>
          <w:rStyle w:val="30"/>
        </w:rPr>
      </w:pPr>
    </w:p>
    <w:p w14:paraId="1729AC95" w14:textId="5EFC9403" w:rsidR="0097792D" w:rsidRPr="00004DDE" w:rsidRDefault="0097792D" w:rsidP="0066638A">
      <w:pPr>
        <w:pStyle w:val="af"/>
      </w:pPr>
      <w:r w:rsidRPr="00D01194">
        <w:rPr>
          <w:rStyle w:val="30"/>
        </w:rPr>
        <w:lastRenderedPageBreak/>
        <w:t>Типы Обращений</w:t>
      </w:r>
      <w:bookmarkEnd w:id="7"/>
      <w:r w:rsidRPr="00D01194">
        <w:t>:</w:t>
      </w:r>
    </w:p>
    <w:tbl>
      <w:tblPr>
        <w:tblW w:w="8960" w:type="dxa"/>
        <w:tblInd w:w="118" w:type="dxa"/>
        <w:tblLook w:val="04A0" w:firstRow="1" w:lastRow="0" w:firstColumn="1" w:lastColumn="0" w:noHBand="0" w:noVBand="1"/>
      </w:tblPr>
      <w:tblGrid>
        <w:gridCol w:w="3860"/>
        <w:gridCol w:w="5100"/>
      </w:tblGrid>
      <w:tr w:rsidR="0097792D" w:rsidRPr="00004DDE" w14:paraId="7A2CBF09" w14:textId="77777777" w:rsidTr="0020246C">
        <w:trPr>
          <w:trHeight w:val="315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4CE9BF5" w14:textId="77777777" w:rsidR="0097792D" w:rsidRPr="00004DDE" w:rsidRDefault="0097792D" w:rsidP="002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неисправности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541D8F2" w14:textId="77777777" w:rsidR="0097792D" w:rsidRPr="00004DDE" w:rsidRDefault="0097792D" w:rsidP="002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неисправности</w:t>
            </w:r>
          </w:p>
        </w:tc>
      </w:tr>
      <w:tr w:rsidR="0097792D" w:rsidRPr="00004DDE" w14:paraId="7DEE43BE" w14:textId="77777777" w:rsidTr="0020246C">
        <w:trPr>
          <w:trHeight w:val="525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B7AE" w14:textId="77777777" w:rsidR="0097792D" w:rsidRPr="00004DDE" w:rsidRDefault="0097792D" w:rsidP="002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Отсутствуют операции на УС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847FC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Запросы, связанные с длительным отсутствием операций на УС с учетом </w:t>
            </w:r>
            <w:r w:rsidR="00E44389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проходимости</w:t>
            </w:r>
            <w:r w:rsidR="00E44389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97792D" w:rsidRPr="00004DDE" w14:paraId="6E394A40" w14:textId="77777777" w:rsidTr="0020246C">
        <w:trPr>
          <w:trHeight w:val="615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CEE1" w14:textId="77777777" w:rsidR="0097792D" w:rsidRPr="00004DDE" w:rsidRDefault="0097792D" w:rsidP="002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 на проверку качества канала связи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5525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Запросы, связанные с нестабильной работой канала связи на УС </w:t>
            </w:r>
          </w:p>
        </w:tc>
      </w:tr>
      <w:tr w:rsidR="0097792D" w:rsidRPr="00004DDE" w14:paraId="385B55A0" w14:textId="77777777" w:rsidTr="0020246C">
        <w:trPr>
          <w:trHeight w:val="570"/>
        </w:trPr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2FA" w14:textId="77777777" w:rsidR="0097792D" w:rsidRPr="00004DDE" w:rsidRDefault="0097792D" w:rsidP="002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Отсутствие экранных форм, шрифтов, шаблонов валют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CFAF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Запросы, связанные с проблемой приема на УС определенного типа купюр</w:t>
            </w:r>
          </w:p>
        </w:tc>
      </w:tr>
      <w:tr w:rsidR="0097792D" w:rsidRPr="00004DDE" w14:paraId="5DDA04D5" w14:textId="77777777" w:rsidTr="0020246C">
        <w:trPr>
          <w:trHeight w:val="765"/>
        </w:trPr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0A7EE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0FE9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Запросы, связанные с отсутствием экранных форм (синий, белый экран, "гаснет" экран при вы</w:t>
            </w:r>
            <w:r w:rsidR="00E44389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боре пунктов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меню, при вставке карты)</w:t>
            </w:r>
          </w:p>
        </w:tc>
      </w:tr>
      <w:tr w:rsidR="0097792D" w:rsidRPr="00004DDE" w14:paraId="7C7967F3" w14:textId="77777777" w:rsidTr="0020246C">
        <w:trPr>
          <w:trHeight w:val="615"/>
        </w:trPr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F83925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50B25" w14:textId="77777777" w:rsidR="0097792D" w:rsidRPr="00004DDE" w:rsidRDefault="0097792D" w:rsidP="00E4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Запросы, связанные с неверным разрешением экрана (смещение экрана, увеличение</w:t>
            </w:r>
            <w:r w:rsidR="00E44389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/уменьшение 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изображения).</w:t>
            </w:r>
          </w:p>
        </w:tc>
      </w:tr>
      <w:tr w:rsidR="0097792D" w:rsidRPr="00004DDE" w14:paraId="43DAAAD0" w14:textId="77777777" w:rsidTr="0020246C">
        <w:trPr>
          <w:trHeight w:val="780"/>
        </w:trPr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95C97D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FB620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Запросы, связанные с неверным отображение</w:t>
            </w:r>
            <w:r w:rsidR="00E44389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шрифтов в меню банкомата (невозможно прочесть текст, иероглифы в меню)</w:t>
            </w:r>
          </w:p>
        </w:tc>
      </w:tr>
      <w:tr w:rsidR="0097792D" w:rsidRPr="00004DDE" w14:paraId="0429F238" w14:textId="77777777" w:rsidTr="0020246C">
        <w:trPr>
          <w:trHeight w:val="76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C874" w14:textId="045A279F" w:rsidR="0097792D" w:rsidRPr="00004DDE" w:rsidRDefault="00FD4CDE" w:rsidP="002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диагностируемый</w:t>
            </w:r>
            <w:r w:rsidR="0097792D" w:rsidRPr="0000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сбой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1CA48" w14:textId="77777777" w:rsidR="0097792D" w:rsidRPr="00004DDE" w:rsidRDefault="0097792D" w:rsidP="00E4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Запросы, связанные с отображением на мониторе банкомата </w:t>
            </w:r>
            <w:r w:rsidR="00E44389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нештатных окон, сообщений обо ошибках приложений</w:t>
            </w:r>
          </w:p>
        </w:tc>
      </w:tr>
      <w:tr w:rsidR="0097792D" w:rsidRPr="00004DDE" w14:paraId="3E28DC0D" w14:textId="77777777" w:rsidTr="0020246C">
        <w:trPr>
          <w:trHeight w:val="540"/>
        </w:trPr>
        <w:tc>
          <w:tcPr>
            <w:tcW w:w="38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3DFB73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451F4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Запросы, связанные с неисправностью FDK-клавиатуры </w:t>
            </w:r>
            <w:r w:rsidR="00E44389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(боковые клавиши) 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(отсутствует реакция на нажатие)</w:t>
            </w:r>
          </w:p>
        </w:tc>
      </w:tr>
      <w:tr w:rsidR="0097792D" w:rsidRPr="00004DDE" w14:paraId="1CE1A560" w14:textId="77777777" w:rsidTr="00E44389">
        <w:trPr>
          <w:trHeight w:val="1132"/>
        </w:trPr>
        <w:tc>
          <w:tcPr>
            <w:tcW w:w="38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08EB378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C6C7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Запросы, связанные с проблемой работоспособности PIN-клавиатуры (сломаны, вдавлены кнопки клавиатуры, не нажимаются кнопки, нет реакции на нажатие каких-либо клавиш)</w:t>
            </w:r>
          </w:p>
        </w:tc>
      </w:tr>
      <w:tr w:rsidR="0097792D" w:rsidRPr="00004DDE" w14:paraId="37BCCCAE" w14:textId="77777777" w:rsidTr="00E44389">
        <w:trPr>
          <w:trHeight w:val="836"/>
        </w:trPr>
        <w:tc>
          <w:tcPr>
            <w:tcW w:w="38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79208A1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B72B" w14:textId="77777777" w:rsidR="0097792D" w:rsidRPr="00004DDE" w:rsidRDefault="0097792D" w:rsidP="00E4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Запросы, связанные с неработоспособностью монитора УС (черный экран без каких-либо надписей, </w:t>
            </w:r>
            <w:r w:rsidR="00E44389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тусклое/ искаженное в цветах изображение на экране)</w:t>
            </w:r>
          </w:p>
        </w:tc>
      </w:tr>
      <w:tr w:rsidR="0097792D" w:rsidRPr="00004DDE" w14:paraId="14E94CBD" w14:textId="77777777" w:rsidTr="00E44389">
        <w:trPr>
          <w:trHeight w:val="837"/>
        </w:trPr>
        <w:tc>
          <w:tcPr>
            <w:tcW w:w="3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03CE" w14:textId="77777777" w:rsidR="0097792D" w:rsidRPr="00004DDE" w:rsidRDefault="0097792D" w:rsidP="002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FD273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Запросы, связанные с невозможностью вставить карту в картридер при отсутствии ф</w:t>
            </w:r>
            <w:r w:rsidR="00E44389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атального статуса по картридеру</w:t>
            </w:r>
          </w:p>
        </w:tc>
      </w:tr>
      <w:tr w:rsidR="0097792D" w:rsidRPr="00004DDE" w14:paraId="098A9698" w14:textId="77777777" w:rsidTr="005D0042">
        <w:trPr>
          <w:trHeight w:val="563"/>
        </w:trPr>
        <w:tc>
          <w:tcPr>
            <w:tcW w:w="38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A2A9" w14:textId="77777777" w:rsidR="0097792D" w:rsidRPr="00004DDE" w:rsidRDefault="0097792D" w:rsidP="002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A097B" w14:textId="77777777" w:rsidR="0097792D" w:rsidRPr="00004DDE" w:rsidRDefault="0097792D" w:rsidP="00DD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Запросы, связанные с невыдачей клиентских чеков или выдач</w:t>
            </w:r>
            <w:r w:rsidR="00DD1E59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чеков предыдущего клиента</w:t>
            </w:r>
          </w:p>
        </w:tc>
      </w:tr>
      <w:tr w:rsidR="0097792D" w:rsidRPr="00004DDE" w14:paraId="40F697C1" w14:textId="77777777" w:rsidTr="0020246C">
        <w:trPr>
          <w:trHeight w:val="1365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EFB5" w14:textId="77777777" w:rsidR="0097792D" w:rsidRPr="00004DDE" w:rsidRDefault="0097792D" w:rsidP="002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Проблемы с проведением платежей/подключением услуг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BA5DA" w14:textId="4D383F49" w:rsidR="0097792D" w:rsidRPr="00004DDE" w:rsidRDefault="0097792D" w:rsidP="005D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Запросы, связанные с невозможность</w:t>
            </w:r>
            <w:r w:rsidR="005D0042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проведения платежей/переводов, если есть и</w:t>
            </w:r>
            <w:r w:rsidR="00592A3A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D0042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формация о том, что 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</w:t>
            </w:r>
            <w:r w:rsidR="005D0042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экранны</w:t>
            </w:r>
            <w:r w:rsidR="005D0042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</w:t>
            </w:r>
            <w:r w:rsidR="005D0042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пунктах меню переводов и</w:t>
            </w:r>
            <w:r w:rsidR="001D47AC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0880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платежей,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r w:rsidR="005D0042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некорректно отображ</w:t>
            </w:r>
            <w:r w:rsidR="005D0042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аются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(синий экран в платежах,</w:t>
            </w:r>
            <w:r w:rsidR="005245EB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синий экран с надписью сверху)</w:t>
            </w:r>
          </w:p>
        </w:tc>
      </w:tr>
      <w:tr w:rsidR="0097792D" w:rsidRPr="00004DDE" w14:paraId="170AF6EA" w14:textId="77777777" w:rsidTr="0020246C">
        <w:trPr>
          <w:trHeight w:val="88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8ED2" w14:textId="77777777" w:rsidR="0097792D" w:rsidRPr="00004DDE" w:rsidRDefault="0097792D" w:rsidP="002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Удаленная балансировка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BE19C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Запросы на проведение удаленной балансировки УС с целью открытия нового цикла инкассации и обновления счетчиков на хосте</w:t>
            </w:r>
          </w:p>
        </w:tc>
      </w:tr>
      <w:tr w:rsidR="0097792D" w:rsidRPr="00004DDE" w14:paraId="6558E789" w14:textId="77777777" w:rsidTr="0020246C">
        <w:trPr>
          <w:trHeight w:val="1545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2F4D" w14:textId="77777777" w:rsidR="0097792D" w:rsidRPr="00004DDE" w:rsidRDefault="0097792D" w:rsidP="002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Удаленная перезагрузка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4A9A" w14:textId="1BFBEA22" w:rsidR="0097792D" w:rsidRPr="00004DDE" w:rsidRDefault="0097792D" w:rsidP="008D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Запросы на выполнение удаленных действий на УС в связи с наличием предупреждения по узлам или наличия </w:t>
            </w:r>
            <w:r w:rsidR="00FD4CDE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диагностируемого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сбоя ("черный экран" или на экране банкомата надпись: "Извините. Банкомат временно не обслуживается") при отсутствии в логах Мониторинга информации о недавней перезагрузке УС</w:t>
            </w:r>
          </w:p>
        </w:tc>
      </w:tr>
      <w:tr w:rsidR="0097792D" w:rsidRPr="00004DDE" w14:paraId="7768A2CD" w14:textId="77777777" w:rsidTr="001D47AC">
        <w:trPr>
          <w:trHeight w:val="53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5AB3" w14:textId="77777777" w:rsidR="0097792D" w:rsidRPr="00004DDE" w:rsidRDefault="0097792D" w:rsidP="002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Некорректные чеки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3607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Запросы по некорректному адресу установки УС на клиентском чеке</w:t>
            </w:r>
          </w:p>
        </w:tc>
      </w:tr>
      <w:tr w:rsidR="0097792D" w:rsidRPr="00004DDE" w14:paraId="30BADD9A" w14:textId="77777777" w:rsidTr="0020246C">
        <w:trPr>
          <w:trHeight w:val="78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3A80D9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DA760" w14:textId="3BC5862E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Запросы по некорректным </w:t>
            </w:r>
            <w:r w:rsidR="00FD4CDE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инкассационны</w:t>
            </w:r>
            <w:r w:rsidR="00004DDE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чекам (несоответствие чеков загрузки/выгрузки) с указанием способа его получения (из меню 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supervisor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инкассационной карте)</w:t>
            </w:r>
          </w:p>
        </w:tc>
      </w:tr>
      <w:tr w:rsidR="0097792D" w:rsidRPr="00004DDE" w14:paraId="21716ECE" w14:textId="77777777" w:rsidTr="0020246C">
        <w:trPr>
          <w:trHeight w:val="70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1A9D" w14:textId="77777777" w:rsidR="0097792D" w:rsidRPr="00004DDE" w:rsidRDefault="0097792D" w:rsidP="002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 на предоставление электронных журналов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DBF51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Запросы на предоставление отсутствующих электронных журналов в Мониторинге</w:t>
            </w:r>
          </w:p>
        </w:tc>
      </w:tr>
      <w:tr w:rsidR="0097792D" w:rsidRPr="00004DDE" w14:paraId="187A0445" w14:textId="77777777" w:rsidTr="0020246C">
        <w:trPr>
          <w:trHeight w:val="70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894A" w14:textId="77777777" w:rsidR="0097792D" w:rsidRPr="00004DDE" w:rsidRDefault="0097792D" w:rsidP="002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Планируемое время подъезда инженера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950F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информации о сроках исполнения ремонтной заявки, открытой в сервисную организацию, для организации доступа или планирования загрузки УС</w:t>
            </w:r>
          </w:p>
        </w:tc>
      </w:tr>
      <w:tr w:rsidR="0097792D" w:rsidRPr="00004DDE" w14:paraId="072A4CDB" w14:textId="77777777" w:rsidTr="0020246C">
        <w:trPr>
          <w:trHeight w:val="585"/>
        </w:trPr>
        <w:tc>
          <w:tcPr>
            <w:tcW w:w="38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7CD" w14:textId="77777777" w:rsidR="0097792D" w:rsidRPr="00004DDE" w:rsidRDefault="0097792D" w:rsidP="002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Эксплуатация систем СУТС/Мониторинг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B7CF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на уточнения сроков исполнения заявок в СУТС на стороне МК по истечению регламентных сроков исполнения</w:t>
            </w:r>
          </w:p>
        </w:tc>
      </w:tr>
      <w:tr w:rsidR="0097792D" w:rsidRPr="00004DDE" w14:paraId="7A1FAA2E" w14:textId="77777777" w:rsidTr="0020246C">
        <w:trPr>
          <w:trHeight w:val="585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31A10" w14:textId="77777777" w:rsidR="0097792D" w:rsidRPr="00004DDE" w:rsidRDefault="0097792D" w:rsidP="002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BD3F8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Запросы, связанные с отображением (добавлением) УС в Мониторинге в определенном регионе</w:t>
            </w:r>
          </w:p>
        </w:tc>
      </w:tr>
      <w:tr w:rsidR="0097792D" w:rsidRPr="00004DDE" w14:paraId="6C58283D" w14:textId="77777777" w:rsidTr="0020246C">
        <w:trPr>
          <w:trHeight w:val="690"/>
        </w:trPr>
        <w:tc>
          <w:tcPr>
            <w:tcW w:w="38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0A5CA" w14:textId="77777777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5129E" w14:textId="01E0B18F" w:rsidR="0097792D" w:rsidRPr="00004DDE" w:rsidRDefault="0097792D" w:rsidP="0020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Запросы, связанные с проблемами работоспособности </w:t>
            </w:r>
            <w:r w:rsidR="00BB0880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</w:t>
            </w:r>
          </w:p>
        </w:tc>
      </w:tr>
      <w:tr w:rsidR="0097792D" w:rsidRPr="00004DDE" w14:paraId="23B81BB2" w14:textId="77777777" w:rsidTr="0020246C">
        <w:trPr>
          <w:trHeight w:val="1095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9B48" w14:textId="77777777" w:rsidR="0097792D" w:rsidRPr="00004DDE" w:rsidRDefault="0097792D" w:rsidP="002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Другое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DB05" w14:textId="24086CDA" w:rsidR="0097792D" w:rsidRPr="00004DDE" w:rsidRDefault="0097792D" w:rsidP="00FD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остальные неисправности УС непопадающие под вышеперечисленные описания. </w:t>
            </w:r>
            <w:r w:rsidR="00BB0880"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</w:t>
            </w:r>
            <w:r w:rsidRPr="0000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профилактика, вандализм</w:t>
            </w:r>
          </w:p>
        </w:tc>
      </w:tr>
    </w:tbl>
    <w:p w14:paraId="690B3D13" w14:textId="77777777" w:rsidR="0097792D" w:rsidRPr="00004DDE" w:rsidRDefault="0097792D" w:rsidP="0097792D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6F32F1B1" w14:textId="77777777" w:rsidR="0097792D" w:rsidRPr="00004DDE" w:rsidRDefault="00513B5F" w:rsidP="00513B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DD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Примечание: </w:t>
      </w:r>
      <w:r w:rsidR="00CE491F" w:rsidRPr="00004DDE">
        <w:rPr>
          <w:rFonts w:ascii="Times New Roman" w:hAnsi="Times New Roman" w:cs="Times New Roman"/>
          <w:b/>
          <w:sz w:val="24"/>
          <w:szCs w:val="24"/>
        </w:rPr>
        <w:t xml:space="preserve">Обработка смены статусов СИМ и отправки дополнительной информации по </w:t>
      </w:r>
      <w:r w:rsidR="00AF048F" w:rsidRPr="00004DDE">
        <w:rPr>
          <w:rFonts w:ascii="Times New Roman" w:hAnsi="Times New Roman" w:cs="Times New Roman"/>
          <w:b/>
          <w:sz w:val="24"/>
          <w:szCs w:val="24"/>
        </w:rPr>
        <w:t>Обращениям</w:t>
      </w:r>
      <w:r w:rsidR="00CE491F" w:rsidRPr="00004DDE">
        <w:rPr>
          <w:rFonts w:ascii="Times New Roman" w:hAnsi="Times New Roman" w:cs="Times New Roman"/>
          <w:b/>
          <w:sz w:val="24"/>
          <w:szCs w:val="24"/>
        </w:rPr>
        <w:t xml:space="preserve"> занимает до 5 минут.</w:t>
      </w:r>
    </w:p>
    <w:p w14:paraId="106F13CE" w14:textId="5915DF46" w:rsidR="00CE491F" w:rsidRPr="00004DDE" w:rsidRDefault="00FD76EF" w:rsidP="00F918C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9546AC" w:rsidRPr="00004DDE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004DDE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9546AC" w:rsidRPr="00004DDE">
        <w:rPr>
          <w:rFonts w:ascii="Times New Roman" w:hAnsi="Times New Roman" w:cs="Times New Roman"/>
          <w:sz w:val="24"/>
          <w:szCs w:val="24"/>
        </w:rPr>
        <w:t xml:space="preserve">Службой Единого Окна и переведено в статус «В работе». Ответственным за исполнение </w:t>
      </w:r>
      <w:r w:rsidR="000337F5" w:rsidRPr="00004DDE">
        <w:rPr>
          <w:rFonts w:ascii="Times New Roman" w:hAnsi="Times New Roman" w:cs="Times New Roman"/>
          <w:sz w:val="24"/>
          <w:szCs w:val="24"/>
        </w:rPr>
        <w:t>Обращ</w:t>
      </w:r>
      <w:r w:rsidR="009546AC" w:rsidRPr="00004DDE">
        <w:rPr>
          <w:rFonts w:ascii="Times New Roman" w:hAnsi="Times New Roman" w:cs="Times New Roman"/>
          <w:sz w:val="24"/>
          <w:szCs w:val="24"/>
        </w:rPr>
        <w:t>ения назначается Мультикарта.</w:t>
      </w:r>
      <w:r w:rsidR="00A30F10" w:rsidRPr="00004DDE">
        <w:rPr>
          <w:rFonts w:ascii="Times New Roman" w:hAnsi="Times New Roman" w:cs="Times New Roman"/>
          <w:sz w:val="24"/>
          <w:szCs w:val="24"/>
        </w:rPr>
        <w:t xml:space="preserve"> В детализации отображается также логин сотрудника создавшего </w:t>
      </w:r>
      <w:r w:rsidR="000337F5" w:rsidRPr="00004DDE">
        <w:rPr>
          <w:rFonts w:ascii="Times New Roman" w:hAnsi="Times New Roman" w:cs="Times New Roman"/>
          <w:sz w:val="24"/>
          <w:szCs w:val="24"/>
        </w:rPr>
        <w:t>Обращ</w:t>
      </w:r>
      <w:r w:rsidR="00A30F10" w:rsidRPr="00004DDE">
        <w:rPr>
          <w:rFonts w:ascii="Times New Roman" w:hAnsi="Times New Roman" w:cs="Times New Roman"/>
          <w:sz w:val="24"/>
          <w:szCs w:val="24"/>
        </w:rPr>
        <w:t>ения и его текст.</w:t>
      </w:r>
    </w:p>
    <w:p w14:paraId="10578D19" w14:textId="372371A6" w:rsidR="009546AC" w:rsidRPr="00004DDE" w:rsidRDefault="00783890" w:rsidP="00CE4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420BD9" wp14:editId="4200F856">
            <wp:extent cx="5934075" cy="15906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CA199" w14:textId="77777777" w:rsidR="00CE491F" w:rsidRPr="00004DDE" w:rsidRDefault="00A30F10" w:rsidP="00F918C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lastRenderedPageBreak/>
        <w:t>На текущем этапе, оператор СИМ может выполнить:</w:t>
      </w:r>
    </w:p>
    <w:p w14:paraId="0A600FD3" w14:textId="77777777" w:rsidR="00EF30CE" w:rsidRPr="00004DDE" w:rsidRDefault="00A30F10" w:rsidP="00EF30C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Отправку доп</w:t>
      </w:r>
      <w:r w:rsidR="00AF048F" w:rsidRPr="00004DDE">
        <w:rPr>
          <w:rFonts w:ascii="Times New Roman" w:hAnsi="Times New Roman" w:cs="Times New Roman"/>
          <w:sz w:val="24"/>
          <w:szCs w:val="24"/>
        </w:rPr>
        <w:t>.</w:t>
      </w:r>
      <w:r w:rsidRPr="00004DDE">
        <w:rPr>
          <w:rFonts w:ascii="Times New Roman" w:hAnsi="Times New Roman" w:cs="Times New Roman"/>
          <w:sz w:val="24"/>
          <w:szCs w:val="24"/>
        </w:rPr>
        <w:t xml:space="preserve"> информации по </w:t>
      </w:r>
      <w:r w:rsidR="000337F5" w:rsidRPr="00004DDE">
        <w:rPr>
          <w:rFonts w:ascii="Times New Roman" w:hAnsi="Times New Roman" w:cs="Times New Roman"/>
          <w:sz w:val="24"/>
          <w:szCs w:val="24"/>
        </w:rPr>
        <w:t>Обращ</w:t>
      </w:r>
      <w:r w:rsidRPr="00004DDE">
        <w:rPr>
          <w:rFonts w:ascii="Times New Roman" w:hAnsi="Times New Roman" w:cs="Times New Roman"/>
          <w:sz w:val="24"/>
          <w:szCs w:val="24"/>
        </w:rPr>
        <w:t>ению</w:t>
      </w:r>
      <w:r w:rsidR="00EF30CE" w:rsidRPr="00004DDE">
        <w:rPr>
          <w:rFonts w:ascii="Times New Roman" w:hAnsi="Times New Roman" w:cs="Times New Roman"/>
          <w:sz w:val="24"/>
          <w:szCs w:val="24"/>
        </w:rPr>
        <w:t xml:space="preserve"> (используется в случае необходимости запроса уточнений по </w:t>
      </w:r>
      <w:r w:rsidR="00AF048F" w:rsidRPr="00004DDE">
        <w:rPr>
          <w:rFonts w:ascii="Times New Roman" w:hAnsi="Times New Roman" w:cs="Times New Roman"/>
          <w:sz w:val="24"/>
          <w:szCs w:val="24"/>
        </w:rPr>
        <w:t>Обращению или</w:t>
      </w:r>
      <w:r w:rsidR="00EF30CE" w:rsidRPr="00004DDE">
        <w:rPr>
          <w:rFonts w:ascii="Times New Roman" w:hAnsi="Times New Roman" w:cs="Times New Roman"/>
          <w:sz w:val="24"/>
          <w:szCs w:val="24"/>
        </w:rPr>
        <w:t xml:space="preserve"> передаче ответов на запросы МК);</w:t>
      </w:r>
    </w:p>
    <w:p w14:paraId="224BCFB2" w14:textId="77777777" w:rsidR="00A30F10" w:rsidRPr="00004DDE" w:rsidRDefault="00A30F10" w:rsidP="00A30F1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 xml:space="preserve">Отмену </w:t>
      </w:r>
      <w:r w:rsidR="000337F5" w:rsidRPr="00004DDE">
        <w:rPr>
          <w:rFonts w:ascii="Times New Roman" w:hAnsi="Times New Roman" w:cs="Times New Roman"/>
          <w:sz w:val="24"/>
          <w:szCs w:val="24"/>
        </w:rPr>
        <w:t>Обращ</w:t>
      </w:r>
      <w:r w:rsidRPr="00004DDE">
        <w:rPr>
          <w:rFonts w:ascii="Times New Roman" w:hAnsi="Times New Roman" w:cs="Times New Roman"/>
          <w:sz w:val="24"/>
          <w:szCs w:val="24"/>
        </w:rPr>
        <w:t>ения</w:t>
      </w:r>
      <w:r w:rsidR="00EF30CE" w:rsidRPr="00004DDE">
        <w:rPr>
          <w:rFonts w:ascii="Times New Roman" w:hAnsi="Times New Roman" w:cs="Times New Roman"/>
          <w:sz w:val="24"/>
          <w:szCs w:val="24"/>
        </w:rPr>
        <w:t xml:space="preserve"> (используется в случае, если по мнению оператора СИМ, Обращение потеряло актуальность).</w:t>
      </w:r>
    </w:p>
    <w:p w14:paraId="516BA26D" w14:textId="77777777" w:rsidR="00EF30CE" w:rsidRPr="00004DDE" w:rsidRDefault="00EF30CE" w:rsidP="00F918C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Служба Единого Окна может проводить следующие манипуляции с Обращением, находящимся в статусе «В работе»:</w:t>
      </w:r>
    </w:p>
    <w:p w14:paraId="2943035F" w14:textId="77777777" w:rsidR="00EF30CE" w:rsidRPr="00004DDE" w:rsidRDefault="00EF30CE" w:rsidP="00EF30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 xml:space="preserve">Передавать </w:t>
      </w:r>
      <w:r w:rsidR="000C3DE4" w:rsidRPr="00004DDE">
        <w:rPr>
          <w:rFonts w:ascii="Times New Roman" w:hAnsi="Times New Roman" w:cs="Times New Roman"/>
          <w:sz w:val="24"/>
          <w:szCs w:val="24"/>
        </w:rPr>
        <w:t>Обращение</w:t>
      </w:r>
      <w:r w:rsidRPr="00004DDE">
        <w:rPr>
          <w:rFonts w:ascii="Times New Roman" w:hAnsi="Times New Roman" w:cs="Times New Roman"/>
          <w:sz w:val="24"/>
          <w:szCs w:val="24"/>
        </w:rPr>
        <w:t xml:space="preserve"> различным подразделениям МК (в этом случае, зона ответственности сохраняется за Мультикартой, оператору СИМ доступна информация о подразделении МК, занимающимся решением проблемы)</w:t>
      </w:r>
    </w:p>
    <w:p w14:paraId="0AE509D7" w14:textId="77777777" w:rsidR="00EF30CE" w:rsidRPr="00004DDE" w:rsidRDefault="00EF30CE" w:rsidP="00EF3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B6A0BB" wp14:editId="4740DB22">
            <wp:extent cx="5940425" cy="388099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724AC" w14:textId="77777777" w:rsidR="003311FC" w:rsidRPr="00004DDE" w:rsidRDefault="003311FC" w:rsidP="00EF30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Переводить Обращение в статус “Выполнено” с уточняющим вопросом, если предоставленной Банком информации о неисправности недостаточно для локализации проблемы и её разрешения.</w:t>
      </w:r>
    </w:p>
    <w:p w14:paraId="00068A5E" w14:textId="77777777" w:rsidR="00EF30CE" w:rsidRPr="00004DDE" w:rsidRDefault="00EF30CE" w:rsidP="005B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237FD8" wp14:editId="52EC48CD">
            <wp:extent cx="5940425" cy="450636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6EE40" w14:textId="77777777" w:rsidR="003311FC" w:rsidRPr="00004DDE" w:rsidRDefault="003311FC" w:rsidP="005B10E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Для возврата Обращения в зону ответственности МК необходимо нажать кнопку “Вернуть в работу”</w:t>
      </w:r>
      <w:r w:rsidR="007F0016" w:rsidRPr="00004DDE">
        <w:rPr>
          <w:rFonts w:ascii="Times New Roman" w:hAnsi="Times New Roman" w:cs="Times New Roman"/>
          <w:sz w:val="24"/>
          <w:szCs w:val="24"/>
        </w:rPr>
        <w:t xml:space="preserve"> и предоставить дополнительную информацию, которую запрашивает МК</w:t>
      </w:r>
      <w:r w:rsidR="00C83CFE" w:rsidRPr="00004DDE">
        <w:rPr>
          <w:rFonts w:ascii="Times New Roman" w:hAnsi="Times New Roman" w:cs="Times New Roman"/>
          <w:sz w:val="24"/>
          <w:szCs w:val="24"/>
        </w:rPr>
        <w:t>, в текстовое поле</w:t>
      </w:r>
      <w:r w:rsidR="007F0016" w:rsidRPr="00004DDE">
        <w:rPr>
          <w:rFonts w:ascii="Times New Roman" w:hAnsi="Times New Roman" w:cs="Times New Roman"/>
          <w:sz w:val="24"/>
          <w:szCs w:val="24"/>
        </w:rPr>
        <w:t>. Если в возврате в работу нет необходимости – закрыть обращение путем нажатия кнопки “Закрыть Обращение”.</w:t>
      </w:r>
    </w:p>
    <w:p w14:paraId="3D1EC646" w14:textId="77777777" w:rsidR="00A30F10" w:rsidRPr="00004DDE" w:rsidRDefault="005B10EA" w:rsidP="00CE4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B1B750" wp14:editId="35D265E9">
            <wp:extent cx="5940425" cy="206618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93553" w14:textId="77777777" w:rsidR="001F75D2" w:rsidRPr="00004DDE" w:rsidRDefault="001F75D2" w:rsidP="001F75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FAD3C" w14:textId="77777777" w:rsidR="00F918CA" w:rsidRPr="00004DDE" w:rsidRDefault="00F918CA" w:rsidP="00F918C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8" w:name="_Toc149300561"/>
      <w:r w:rsidRPr="00D01194">
        <w:rPr>
          <w:rStyle w:val="30"/>
        </w:rPr>
        <w:t>Отправка дополнительной информации</w:t>
      </w:r>
      <w:bookmarkEnd w:id="8"/>
      <w:r w:rsidRPr="0066638A">
        <w:rPr>
          <w:rStyle w:val="af0"/>
        </w:rPr>
        <w:t>.</w:t>
      </w:r>
      <w:r w:rsidRPr="00004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DDE">
        <w:rPr>
          <w:rFonts w:ascii="Times New Roman" w:hAnsi="Times New Roman" w:cs="Times New Roman"/>
          <w:sz w:val="24"/>
          <w:szCs w:val="24"/>
        </w:rPr>
        <w:t>Данная функция используется для предоставления или запроса дополнительных сведений по Обращению. Оператору СИМ требуется заполнить текстовое поле и отправить запрос путем нажатия на кнопку «ОК»</w:t>
      </w:r>
      <w:r w:rsidR="00E3201F" w:rsidRPr="00004DDE">
        <w:rPr>
          <w:rFonts w:ascii="Times New Roman" w:hAnsi="Times New Roman" w:cs="Times New Roman"/>
          <w:sz w:val="24"/>
          <w:szCs w:val="24"/>
        </w:rPr>
        <w:t>. Зона ответственност</w:t>
      </w:r>
      <w:r w:rsidR="00AF048F" w:rsidRPr="00004DDE">
        <w:rPr>
          <w:rFonts w:ascii="Times New Roman" w:hAnsi="Times New Roman" w:cs="Times New Roman"/>
          <w:sz w:val="24"/>
          <w:szCs w:val="24"/>
        </w:rPr>
        <w:t>и</w:t>
      </w:r>
      <w:r w:rsidR="00E3201F" w:rsidRPr="00004DDE">
        <w:rPr>
          <w:rFonts w:ascii="Times New Roman" w:hAnsi="Times New Roman" w:cs="Times New Roman"/>
          <w:sz w:val="24"/>
          <w:szCs w:val="24"/>
        </w:rPr>
        <w:t>, после отправки доп. информации будет переведена на МК.</w:t>
      </w:r>
    </w:p>
    <w:p w14:paraId="1555A8D9" w14:textId="65CBB263" w:rsidR="001F75D2" w:rsidRPr="00004DDE" w:rsidRDefault="00783890" w:rsidP="00A606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1FB07A" wp14:editId="5B08B018">
            <wp:extent cx="5940425" cy="1890219"/>
            <wp:effectExtent l="0" t="0" r="317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68F3B" w14:textId="77777777" w:rsidR="00F918CA" w:rsidRPr="00004DDE" w:rsidRDefault="00F918CA" w:rsidP="00F918C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9" w:name="_Toc149300562"/>
      <w:r w:rsidRPr="00D01194">
        <w:rPr>
          <w:rStyle w:val="30"/>
        </w:rPr>
        <w:t>Отмена Обращения</w:t>
      </w:r>
      <w:bookmarkEnd w:id="9"/>
      <w:r w:rsidRPr="0066638A">
        <w:rPr>
          <w:rStyle w:val="af0"/>
        </w:rPr>
        <w:t>.</w:t>
      </w:r>
      <w:r w:rsidRPr="00004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DDE">
        <w:rPr>
          <w:rFonts w:ascii="Times New Roman" w:hAnsi="Times New Roman" w:cs="Times New Roman"/>
          <w:sz w:val="24"/>
          <w:szCs w:val="24"/>
        </w:rPr>
        <w:t>Данная функция используется для отмены Обращения в случае потери его актуальности. Оператору СИМ требуется заполнить текстовое поле и отправить запрос на отмену путем нажатия на кнопку «ОК»</w:t>
      </w:r>
    </w:p>
    <w:p w14:paraId="163171B3" w14:textId="52876BF0" w:rsidR="00F918CA" w:rsidRPr="00004DDE" w:rsidRDefault="00783890" w:rsidP="00F9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8B9A4F5" wp14:editId="69146539">
            <wp:extent cx="5940425" cy="1894511"/>
            <wp:effectExtent l="0" t="0" r="317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39A67" w14:textId="528620C1" w:rsidR="00C25390" w:rsidRPr="00004DDE" w:rsidRDefault="00C25390" w:rsidP="00C2539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Обращение будет переведено в статус «Отменено</w:t>
      </w:r>
      <w:r w:rsidR="00BB0880" w:rsidRPr="00004DDE">
        <w:rPr>
          <w:rFonts w:ascii="Times New Roman" w:hAnsi="Times New Roman" w:cs="Times New Roman"/>
          <w:sz w:val="24"/>
          <w:szCs w:val="24"/>
        </w:rPr>
        <w:t>», ответственность</w:t>
      </w:r>
      <w:r w:rsidR="00E3201F" w:rsidRPr="00004DDE">
        <w:rPr>
          <w:rFonts w:ascii="Times New Roman" w:hAnsi="Times New Roman" w:cs="Times New Roman"/>
          <w:sz w:val="24"/>
          <w:szCs w:val="24"/>
        </w:rPr>
        <w:t xml:space="preserve"> переведена в зону МК, а </w:t>
      </w:r>
      <w:r w:rsidRPr="00004DDE">
        <w:rPr>
          <w:rFonts w:ascii="Times New Roman" w:hAnsi="Times New Roman" w:cs="Times New Roman"/>
          <w:sz w:val="24"/>
          <w:szCs w:val="24"/>
        </w:rPr>
        <w:t>дальнейшие действия над Обращением со стороны Операторов СИМ блокируются.</w:t>
      </w:r>
    </w:p>
    <w:p w14:paraId="13A701A4" w14:textId="3044A636" w:rsidR="00C25390" w:rsidRPr="00004DDE" w:rsidRDefault="005868A8" w:rsidP="00F9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C367C3" wp14:editId="6C1F5761">
            <wp:extent cx="5934075" cy="13811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6A81B" w14:textId="7BE8BDB1" w:rsidR="00C25390" w:rsidRPr="00004DDE" w:rsidRDefault="00C25390" w:rsidP="00C2539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 xml:space="preserve">Служба Единого производит следующие </w:t>
      </w:r>
      <w:r w:rsidR="00FD76EF" w:rsidRPr="00004DDE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004DDE">
        <w:rPr>
          <w:rFonts w:ascii="Times New Roman" w:hAnsi="Times New Roman" w:cs="Times New Roman"/>
          <w:sz w:val="24"/>
          <w:szCs w:val="24"/>
        </w:rPr>
        <w:t>с Обращением, находящимся в статусе «Отменено»:</w:t>
      </w:r>
    </w:p>
    <w:p w14:paraId="799BCEC6" w14:textId="77777777" w:rsidR="00C25390" w:rsidRPr="00004DDE" w:rsidRDefault="00C25390" w:rsidP="00C2539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Снимает Обращение с ответственных подразделений МК, если оно уже было ранее назначено</w:t>
      </w:r>
      <w:r w:rsidR="00AF048F" w:rsidRPr="00004DDE">
        <w:rPr>
          <w:rFonts w:ascii="Times New Roman" w:hAnsi="Times New Roman" w:cs="Times New Roman"/>
          <w:sz w:val="24"/>
          <w:szCs w:val="24"/>
        </w:rPr>
        <w:t>;</w:t>
      </w:r>
    </w:p>
    <w:p w14:paraId="69588042" w14:textId="77777777" w:rsidR="00C25390" w:rsidRPr="00004DDE" w:rsidRDefault="00C25390" w:rsidP="00C2539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Переводит Обращение в статус «Выполнено»</w:t>
      </w:r>
      <w:r w:rsidR="00AF048F" w:rsidRPr="00004DDE">
        <w:rPr>
          <w:rFonts w:ascii="Times New Roman" w:hAnsi="Times New Roman" w:cs="Times New Roman"/>
          <w:sz w:val="24"/>
          <w:szCs w:val="24"/>
        </w:rPr>
        <w:t>.</w:t>
      </w:r>
    </w:p>
    <w:p w14:paraId="033D4769" w14:textId="77777777" w:rsidR="00C25390" w:rsidRPr="00004DDE" w:rsidRDefault="00C25390" w:rsidP="00C253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93C0B" w14:textId="7EA36FD7" w:rsidR="00C25390" w:rsidRPr="00004DDE" w:rsidRDefault="00C25390" w:rsidP="00C2539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0" w:name="_Toc149300563"/>
      <w:r w:rsidRPr="00D01194">
        <w:rPr>
          <w:rStyle w:val="30"/>
        </w:rPr>
        <w:t>Работа с Обращениями в статусе «Выполнено»</w:t>
      </w:r>
      <w:bookmarkEnd w:id="10"/>
      <w:r w:rsidR="005E6AB3" w:rsidRPr="0066638A">
        <w:rPr>
          <w:rStyle w:val="af0"/>
        </w:rPr>
        <w:t>.</w:t>
      </w:r>
      <w:r w:rsidR="005E6AB3" w:rsidRPr="00004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AB3" w:rsidRPr="00004DDE">
        <w:rPr>
          <w:rFonts w:ascii="Times New Roman" w:hAnsi="Times New Roman" w:cs="Times New Roman"/>
          <w:sz w:val="24"/>
          <w:szCs w:val="24"/>
        </w:rPr>
        <w:t xml:space="preserve">Работа с любым </w:t>
      </w:r>
      <w:r w:rsidR="00BB0880" w:rsidRPr="00004DDE">
        <w:rPr>
          <w:rFonts w:ascii="Times New Roman" w:hAnsi="Times New Roman" w:cs="Times New Roman"/>
          <w:sz w:val="24"/>
          <w:szCs w:val="24"/>
        </w:rPr>
        <w:t>Обращением со</w:t>
      </w:r>
      <w:r w:rsidR="005E6AB3" w:rsidRPr="00004DDE">
        <w:rPr>
          <w:rFonts w:ascii="Times New Roman" w:hAnsi="Times New Roman" w:cs="Times New Roman"/>
          <w:sz w:val="24"/>
          <w:szCs w:val="24"/>
        </w:rPr>
        <w:t xml:space="preserve"> стороны МК, завершается его переводом в статус «Выполнено». Зона ответственности при этом переводится на Банк. В детализации доступен текстовый комментарий об итогах работ по Обращению</w:t>
      </w:r>
    </w:p>
    <w:p w14:paraId="6EB154FA" w14:textId="2AC2192D" w:rsidR="00C25390" w:rsidRPr="00004DDE" w:rsidRDefault="005868A8" w:rsidP="00F9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BAFF61" wp14:editId="7800F284">
            <wp:extent cx="5940425" cy="1628421"/>
            <wp:effectExtent l="0" t="0" r="317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5E9A4" w14:textId="77777777" w:rsidR="005E6AB3" w:rsidRPr="00004DDE" w:rsidRDefault="005E6AB3" w:rsidP="005E6A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На текущем этапе, оператор СИМ может выполнить:</w:t>
      </w:r>
    </w:p>
    <w:p w14:paraId="77B104ED" w14:textId="77777777" w:rsidR="005E6AB3" w:rsidRPr="00004DDE" w:rsidRDefault="005E6AB3" w:rsidP="005E6AB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Возврат Обращения в работу (используется в случае, если указанный результат выполнения не соответствует действительности</w:t>
      </w:r>
      <w:r w:rsidR="00C83CFE" w:rsidRPr="00004DDE">
        <w:rPr>
          <w:rFonts w:ascii="Times New Roman" w:hAnsi="Times New Roman" w:cs="Times New Roman"/>
          <w:sz w:val="24"/>
          <w:szCs w:val="24"/>
        </w:rPr>
        <w:t>,</w:t>
      </w:r>
      <w:r w:rsidRPr="00004DDE">
        <w:rPr>
          <w:rFonts w:ascii="Times New Roman" w:hAnsi="Times New Roman" w:cs="Times New Roman"/>
          <w:sz w:val="24"/>
          <w:szCs w:val="24"/>
        </w:rPr>
        <w:t xml:space="preserve"> не устраивает Банк по иным причинам</w:t>
      </w:r>
      <w:r w:rsidR="00C83CFE" w:rsidRPr="00004DDE">
        <w:rPr>
          <w:rFonts w:ascii="Times New Roman" w:hAnsi="Times New Roman" w:cs="Times New Roman"/>
          <w:sz w:val="24"/>
          <w:szCs w:val="24"/>
        </w:rPr>
        <w:t>, или причиной выполнения обращения со стороны МК была недостаточность или противоречивость предоставленной информации в обращении</w:t>
      </w:r>
      <w:r w:rsidRPr="00004DDE">
        <w:rPr>
          <w:rFonts w:ascii="Times New Roman" w:hAnsi="Times New Roman" w:cs="Times New Roman"/>
          <w:sz w:val="24"/>
          <w:szCs w:val="24"/>
        </w:rPr>
        <w:t>);</w:t>
      </w:r>
    </w:p>
    <w:p w14:paraId="5D16FBD2" w14:textId="77777777" w:rsidR="005E6AB3" w:rsidRPr="00004DDE" w:rsidRDefault="005E6AB3" w:rsidP="005E6AB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lastRenderedPageBreak/>
        <w:t xml:space="preserve">Закрытие Обращения (используется в случае, если результат выполнения Обращения соответствует </w:t>
      </w:r>
      <w:r w:rsidR="00AF048F" w:rsidRPr="00004DDE">
        <w:rPr>
          <w:rFonts w:ascii="Times New Roman" w:hAnsi="Times New Roman" w:cs="Times New Roman"/>
          <w:sz w:val="24"/>
          <w:szCs w:val="24"/>
        </w:rPr>
        <w:t>з</w:t>
      </w:r>
      <w:r w:rsidR="000337F5" w:rsidRPr="00004DDE">
        <w:rPr>
          <w:rFonts w:ascii="Times New Roman" w:hAnsi="Times New Roman" w:cs="Times New Roman"/>
          <w:sz w:val="24"/>
          <w:szCs w:val="24"/>
        </w:rPr>
        <w:t>аяв</w:t>
      </w:r>
      <w:r w:rsidRPr="00004DDE">
        <w:rPr>
          <w:rFonts w:ascii="Times New Roman" w:hAnsi="Times New Roman" w:cs="Times New Roman"/>
          <w:sz w:val="24"/>
          <w:szCs w:val="24"/>
        </w:rPr>
        <w:t>ленным в Обращении работам).</w:t>
      </w:r>
    </w:p>
    <w:p w14:paraId="55C78DB7" w14:textId="77777777" w:rsidR="00E3201F" w:rsidRPr="00004DDE" w:rsidRDefault="00E3201F" w:rsidP="00E3201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948AEE" w14:textId="7CAF8615" w:rsidR="00E3201F" w:rsidRPr="00004DDE" w:rsidRDefault="00D7721F" w:rsidP="00E3201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1" w:name="_Toc149300564"/>
      <w:r w:rsidRPr="00D01194">
        <w:rPr>
          <w:rStyle w:val="30"/>
        </w:rPr>
        <w:t xml:space="preserve">Возврат </w:t>
      </w:r>
      <w:r w:rsidR="00BB0880" w:rsidRPr="00D01194">
        <w:rPr>
          <w:rStyle w:val="30"/>
        </w:rPr>
        <w:t>Обращения в</w:t>
      </w:r>
      <w:r w:rsidRPr="00D01194">
        <w:rPr>
          <w:rStyle w:val="30"/>
        </w:rPr>
        <w:t xml:space="preserve"> работу</w:t>
      </w:r>
      <w:bookmarkEnd w:id="11"/>
      <w:r w:rsidRPr="0066638A">
        <w:rPr>
          <w:rStyle w:val="af0"/>
        </w:rPr>
        <w:t>.</w:t>
      </w:r>
      <w:r w:rsidR="00E3201F" w:rsidRPr="00004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01F" w:rsidRPr="00004DDE">
        <w:rPr>
          <w:rFonts w:ascii="Times New Roman" w:hAnsi="Times New Roman" w:cs="Times New Roman"/>
          <w:sz w:val="24"/>
          <w:szCs w:val="24"/>
        </w:rPr>
        <w:t>Данная функция используется для возврата</w:t>
      </w:r>
      <w:r w:rsidR="00AF048F" w:rsidRPr="00004DDE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="00E3201F" w:rsidRPr="00004DDE">
        <w:rPr>
          <w:rFonts w:ascii="Times New Roman" w:hAnsi="Times New Roman" w:cs="Times New Roman"/>
          <w:sz w:val="24"/>
          <w:szCs w:val="24"/>
        </w:rPr>
        <w:t xml:space="preserve"> в работу в случае, </w:t>
      </w:r>
      <w:r w:rsidR="00C83CFE" w:rsidRPr="00004DDE">
        <w:rPr>
          <w:rFonts w:ascii="Times New Roman" w:hAnsi="Times New Roman" w:cs="Times New Roman"/>
          <w:sz w:val="24"/>
          <w:szCs w:val="24"/>
        </w:rPr>
        <w:t>если указанный результат выполнения не соответствует действительности, не устраивает Банк по иным причинам, или причиной выполнения обращения со стороны МК была недостаточность или противоречивость предоставленной информации в обращении</w:t>
      </w:r>
      <w:r w:rsidR="00E3201F" w:rsidRPr="00004DDE">
        <w:rPr>
          <w:rFonts w:ascii="Times New Roman" w:hAnsi="Times New Roman" w:cs="Times New Roman"/>
          <w:sz w:val="24"/>
          <w:szCs w:val="24"/>
        </w:rPr>
        <w:t>. Оператору СИМ требуется нажать кнопку «Вернуть в работу</w:t>
      </w:r>
      <w:r w:rsidR="00BB0880" w:rsidRPr="00004DDE">
        <w:rPr>
          <w:rFonts w:ascii="Times New Roman" w:hAnsi="Times New Roman" w:cs="Times New Roman"/>
          <w:sz w:val="24"/>
          <w:szCs w:val="24"/>
        </w:rPr>
        <w:t>», ввести</w:t>
      </w:r>
      <w:r w:rsidR="00E3201F" w:rsidRPr="00004DDE">
        <w:rPr>
          <w:rFonts w:ascii="Times New Roman" w:hAnsi="Times New Roman" w:cs="Times New Roman"/>
          <w:sz w:val="24"/>
          <w:szCs w:val="24"/>
        </w:rPr>
        <w:t xml:space="preserve"> в текстовое поле причину возврата и отправить запрос путем нажатия на кнопку «ОК».</w:t>
      </w:r>
    </w:p>
    <w:p w14:paraId="54A2CA6A" w14:textId="734CA025" w:rsidR="00D7721F" w:rsidRPr="00004DDE" w:rsidRDefault="005868A8" w:rsidP="00D77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1F2B95" wp14:editId="06F76F6F">
            <wp:extent cx="5940425" cy="1617385"/>
            <wp:effectExtent l="0" t="0" r="3175" b="190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1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C2B50" w14:textId="5849A0AE" w:rsidR="00770A74" w:rsidRPr="00004DDE" w:rsidRDefault="00770A74" w:rsidP="00770A74">
      <w:pPr>
        <w:spacing w:after="0"/>
        <w:ind w:left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t>При этом</w:t>
      </w:r>
      <w:r w:rsidR="00B12907"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Обращение</w:t>
      </w: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будет </w:t>
      </w:r>
      <w:r w:rsidR="00B12907"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возвращено </w:t>
      </w: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t>в статус «В работе»,  зона ответственности будет переведена на МК.</w:t>
      </w:r>
    </w:p>
    <w:p w14:paraId="135657A2" w14:textId="77777777" w:rsidR="005E6AB3" w:rsidRPr="00004DDE" w:rsidRDefault="00770A74" w:rsidP="00F9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250640" wp14:editId="0B6D9E58">
            <wp:extent cx="5940425" cy="21091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CA4D6" w14:textId="77777777" w:rsidR="00D256E7" w:rsidRPr="00004DDE" w:rsidRDefault="00D256E7" w:rsidP="00F9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C8E6B" w14:textId="74B7C07F" w:rsidR="00EA354E" w:rsidRPr="00004DDE" w:rsidRDefault="00D256E7" w:rsidP="000337F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12" w:name="_Toc149300565"/>
      <w:r w:rsidRPr="00D01194">
        <w:rPr>
          <w:rStyle w:val="30"/>
        </w:rPr>
        <w:t>Закрытие Обращения</w:t>
      </w:r>
      <w:bookmarkEnd w:id="12"/>
      <w:r w:rsidRPr="0066638A">
        <w:rPr>
          <w:rStyle w:val="af0"/>
        </w:rPr>
        <w:t>.</w:t>
      </w:r>
      <w:r w:rsidRPr="00004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DDE">
        <w:rPr>
          <w:rFonts w:ascii="Times New Roman" w:hAnsi="Times New Roman" w:cs="Times New Roman"/>
          <w:sz w:val="24"/>
          <w:szCs w:val="24"/>
        </w:rPr>
        <w:t xml:space="preserve">Данная функция используется в случае, если результат выполнения Обращения соответствует </w:t>
      </w:r>
      <w:r w:rsidR="00B12907" w:rsidRPr="00004DDE">
        <w:rPr>
          <w:rFonts w:ascii="Times New Roman" w:hAnsi="Times New Roman" w:cs="Times New Roman"/>
          <w:sz w:val="24"/>
          <w:szCs w:val="24"/>
        </w:rPr>
        <w:t xml:space="preserve">заявленным </w:t>
      </w:r>
      <w:r w:rsidRPr="00004DDE">
        <w:rPr>
          <w:rFonts w:ascii="Times New Roman" w:hAnsi="Times New Roman" w:cs="Times New Roman"/>
          <w:sz w:val="24"/>
          <w:szCs w:val="24"/>
        </w:rPr>
        <w:t xml:space="preserve">в Обращении работам. Оператору СИМ требуется нажать кнопку «Закрыть </w:t>
      </w:r>
      <w:r w:rsidR="000337F5" w:rsidRPr="00004DDE">
        <w:rPr>
          <w:rFonts w:ascii="Times New Roman" w:hAnsi="Times New Roman" w:cs="Times New Roman"/>
          <w:sz w:val="24"/>
          <w:szCs w:val="24"/>
        </w:rPr>
        <w:t>Обращ</w:t>
      </w:r>
      <w:r w:rsidRPr="00004DDE">
        <w:rPr>
          <w:rFonts w:ascii="Times New Roman" w:hAnsi="Times New Roman" w:cs="Times New Roman"/>
          <w:sz w:val="24"/>
          <w:szCs w:val="24"/>
        </w:rPr>
        <w:t xml:space="preserve">ение» </w:t>
      </w:r>
      <w:r w:rsidR="00EA354E" w:rsidRPr="00004DDE">
        <w:rPr>
          <w:rFonts w:ascii="Times New Roman" w:hAnsi="Times New Roman" w:cs="Times New Roman"/>
          <w:sz w:val="24"/>
          <w:szCs w:val="24"/>
        </w:rPr>
        <w:t xml:space="preserve">и подтвердить отправку запроса путем </w:t>
      </w:r>
      <w:r w:rsidRPr="00004DDE">
        <w:rPr>
          <w:rFonts w:ascii="Times New Roman" w:hAnsi="Times New Roman" w:cs="Times New Roman"/>
          <w:sz w:val="24"/>
          <w:szCs w:val="24"/>
        </w:rPr>
        <w:t>нажатия на кнопку «ОК»</w:t>
      </w:r>
      <w:r w:rsidR="00EA354E" w:rsidRPr="00004DDE">
        <w:rPr>
          <w:rFonts w:ascii="Times New Roman" w:hAnsi="Times New Roman" w:cs="Times New Roman"/>
          <w:sz w:val="24"/>
          <w:szCs w:val="24"/>
        </w:rPr>
        <w:t xml:space="preserve"> во всплывающем окне. Обращение будет переведено в статус «</w:t>
      </w:r>
      <w:r w:rsidR="000337F5" w:rsidRPr="00004DDE">
        <w:rPr>
          <w:rFonts w:ascii="Times New Roman" w:hAnsi="Times New Roman" w:cs="Times New Roman"/>
          <w:sz w:val="24"/>
          <w:szCs w:val="24"/>
        </w:rPr>
        <w:t>Закрыто</w:t>
      </w:r>
      <w:r w:rsidR="00BB0880" w:rsidRPr="00004DDE">
        <w:rPr>
          <w:rFonts w:ascii="Times New Roman" w:hAnsi="Times New Roman" w:cs="Times New Roman"/>
          <w:sz w:val="24"/>
          <w:szCs w:val="24"/>
        </w:rPr>
        <w:t>», ответственность</w:t>
      </w:r>
      <w:r w:rsidR="00EA354E" w:rsidRPr="00004DDE">
        <w:rPr>
          <w:rFonts w:ascii="Times New Roman" w:hAnsi="Times New Roman" w:cs="Times New Roman"/>
          <w:sz w:val="24"/>
          <w:szCs w:val="24"/>
        </w:rPr>
        <w:t xml:space="preserve"> переведена в зону </w:t>
      </w:r>
      <w:r w:rsidR="000337F5" w:rsidRPr="00004DDE">
        <w:rPr>
          <w:rFonts w:ascii="Times New Roman" w:hAnsi="Times New Roman" w:cs="Times New Roman"/>
          <w:sz w:val="24"/>
          <w:szCs w:val="24"/>
        </w:rPr>
        <w:t>Банка</w:t>
      </w:r>
      <w:r w:rsidR="00EA354E" w:rsidRPr="00004DDE">
        <w:rPr>
          <w:rFonts w:ascii="Times New Roman" w:hAnsi="Times New Roman" w:cs="Times New Roman"/>
          <w:sz w:val="24"/>
          <w:szCs w:val="24"/>
        </w:rPr>
        <w:t>, а дальнейшие действия над Обращением со стороны Операторов СИМ и МК блокируются.</w:t>
      </w:r>
    </w:p>
    <w:p w14:paraId="0FF06F46" w14:textId="77777777" w:rsidR="00D256E7" w:rsidRPr="00004DDE" w:rsidRDefault="000337F5" w:rsidP="000337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604853" wp14:editId="13C34E07">
            <wp:extent cx="5940425" cy="2175315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98016" w14:textId="3C04A9B9" w:rsidR="003A5E81" w:rsidRPr="00004DDE" w:rsidRDefault="00C83CFE" w:rsidP="00C83C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DD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Примечание: </w:t>
      </w:r>
      <w:r w:rsidRPr="00004DDE">
        <w:rPr>
          <w:rFonts w:ascii="Times New Roman" w:hAnsi="Times New Roman" w:cs="Times New Roman"/>
          <w:b/>
          <w:sz w:val="24"/>
          <w:szCs w:val="24"/>
        </w:rPr>
        <w:t xml:space="preserve">Если Обращение не будет закрыто или возвращено в работу </w:t>
      </w:r>
      <w:r w:rsidR="00B12907" w:rsidRPr="00004DDE">
        <w:rPr>
          <w:rFonts w:ascii="Times New Roman" w:hAnsi="Times New Roman" w:cs="Times New Roman"/>
          <w:b/>
          <w:sz w:val="24"/>
          <w:szCs w:val="24"/>
        </w:rPr>
        <w:t xml:space="preserve">оператором СИМ </w:t>
      </w:r>
      <w:r w:rsidRPr="00004DDE">
        <w:rPr>
          <w:rFonts w:ascii="Times New Roman" w:hAnsi="Times New Roman" w:cs="Times New Roman"/>
          <w:b/>
          <w:sz w:val="24"/>
          <w:szCs w:val="24"/>
        </w:rPr>
        <w:t>в течение 2-ух суток</w:t>
      </w:r>
      <w:r w:rsidR="00B12907" w:rsidRPr="00004DDE">
        <w:rPr>
          <w:rFonts w:ascii="Times New Roman" w:hAnsi="Times New Roman" w:cs="Times New Roman"/>
          <w:b/>
          <w:sz w:val="24"/>
          <w:szCs w:val="24"/>
        </w:rPr>
        <w:t xml:space="preserve"> с момента присвоения ему статуса «Выполнено»</w:t>
      </w:r>
      <w:r w:rsidRPr="00004DDE">
        <w:rPr>
          <w:rFonts w:ascii="Times New Roman" w:hAnsi="Times New Roman" w:cs="Times New Roman"/>
          <w:b/>
          <w:sz w:val="24"/>
          <w:szCs w:val="24"/>
        </w:rPr>
        <w:t xml:space="preserve">, то оно автоматически будет </w:t>
      </w:r>
      <w:r w:rsidR="00B12907" w:rsidRPr="00004DDE">
        <w:rPr>
          <w:rFonts w:ascii="Times New Roman" w:hAnsi="Times New Roman" w:cs="Times New Roman"/>
          <w:b/>
          <w:sz w:val="24"/>
          <w:szCs w:val="24"/>
        </w:rPr>
        <w:t xml:space="preserve">переведено </w:t>
      </w:r>
      <w:r w:rsidRPr="00004DDE">
        <w:rPr>
          <w:rFonts w:ascii="Times New Roman" w:hAnsi="Times New Roman" w:cs="Times New Roman"/>
          <w:b/>
          <w:sz w:val="24"/>
          <w:szCs w:val="24"/>
        </w:rPr>
        <w:t>в статус “Закрыто”.</w:t>
      </w:r>
    </w:p>
    <w:p w14:paraId="0ECBACC3" w14:textId="77777777" w:rsidR="003A5E81" w:rsidRPr="00004DDE" w:rsidRDefault="003A5E81">
      <w:pPr>
        <w:rPr>
          <w:rFonts w:ascii="Times New Roman" w:hAnsi="Times New Roman" w:cs="Times New Roman"/>
          <w:b/>
          <w:sz w:val="24"/>
          <w:szCs w:val="24"/>
        </w:rPr>
      </w:pPr>
      <w:r w:rsidRPr="00004DD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6AF7BB9" w14:textId="403D6327" w:rsidR="003A5E81" w:rsidRPr="00FD4CDE" w:rsidRDefault="003A5E81" w:rsidP="001D45FC">
      <w:pPr>
        <w:pStyle w:val="1"/>
        <w:jc w:val="center"/>
        <w:rPr>
          <w:rFonts w:cs="Times New Roman"/>
        </w:rPr>
      </w:pPr>
      <w:bookmarkStart w:id="13" w:name="_Toc149299814"/>
      <w:bookmarkStart w:id="14" w:name="_Toc149299835"/>
      <w:bookmarkStart w:id="15" w:name="_Toc149300566"/>
      <w:r w:rsidRPr="00FD4CDE">
        <w:rPr>
          <w:rFonts w:cs="Times New Roman"/>
        </w:rPr>
        <w:lastRenderedPageBreak/>
        <w:t>Сводный отчет по всем Обращениям/Заявкам</w:t>
      </w:r>
      <w:bookmarkEnd w:id="13"/>
      <w:bookmarkEnd w:id="14"/>
      <w:bookmarkEnd w:id="15"/>
    </w:p>
    <w:p w14:paraId="0B032CEA" w14:textId="77777777" w:rsidR="0016304A" w:rsidRPr="00FD4CDE" w:rsidRDefault="0016304A" w:rsidP="001D45FC">
      <w:pPr>
        <w:rPr>
          <w:rFonts w:ascii="Times New Roman" w:hAnsi="Times New Roman" w:cs="Times New Roman"/>
        </w:rPr>
      </w:pPr>
    </w:p>
    <w:p w14:paraId="1A252F08" w14:textId="6AEFCD13" w:rsidR="00D256E7" w:rsidRDefault="003A5E81" w:rsidP="001D45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Пользователю СИМ доступна страница с интерфейсом всех Обращений/Заявок. Перейти на данную страницу можно при наведении курсором мыши на слово «Мониторинг» в строке навигации и выбрав пункт «СИМ».</w:t>
      </w:r>
    </w:p>
    <w:p w14:paraId="0C9B41EC" w14:textId="77777777" w:rsidR="0066638A" w:rsidRPr="00004DDE" w:rsidRDefault="0066638A" w:rsidP="001D45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5755D4" w14:textId="5C6751DF" w:rsidR="003A5E81" w:rsidRPr="00004DDE" w:rsidRDefault="003A5E81" w:rsidP="00C83C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BCB7C6" wp14:editId="1CE2DFA7">
            <wp:extent cx="4352381" cy="295238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AD067" w14:textId="3B3CC37E" w:rsidR="003A5E81" w:rsidRDefault="003A5E81" w:rsidP="00C83C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D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A1EC5F" wp14:editId="5CF5A368">
            <wp:extent cx="2409524" cy="419048"/>
            <wp:effectExtent l="0" t="0" r="0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09524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47A90" w14:textId="77777777" w:rsidR="0066638A" w:rsidRPr="00004DDE" w:rsidRDefault="0066638A" w:rsidP="00C83C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9FE239" w14:textId="3C6A9EC3" w:rsidR="001D45FC" w:rsidRPr="00004DDE" w:rsidRDefault="003A5E81" w:rsidP="001D45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Страница представляет собой сводную таблицу по Обращениям/Заявкам</w:t>
      </w:r>
      <w:r w:rsidR="001D45FC" w:rsidRPr="00004DDE">
        <w:rPr>
          <w:rFonts w:ascii="Times New Roman" w:hAnsi="Times New Roman" w:cs="Times New Roman"/>
          <w:sz w:val="24"/>
          <w:szCs w:val="24"/>
        </w:rPr>
        <w:t>. Просмотр закрытых Заявок доступен при выборе необходимого статуса в фильтре шапки таблицы.</w:t>
      </w:r>
    </w:p>
    <w:p w14:paraId="793AF063" w14:textId="7E7690D9" w:rsidR="003A5E81" w:rsidRPr="00004DDE" w:rsidRDefault="003A5E81" w:rsidP="001D45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688737" w14:textId="037EAC3A" w:rsidR="003A5E81" w:rsidRDefault="003A5E81" w:rsidP="001D4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 xml:space="preserve">Филиал выбирается отдельно в поле «Филиал». </w:t>
      </w:r>
      <w:r w:rsidR="004011BD" w:rsidRPr="00004DDE">
        <w:rPr>
          <w:rFonts w:ascii="Times New Roman" w:hAnsi="Times New Roman" w:cs="Times New Roman"/>
          <w:sz w:val="24"/>
          <w:szCs w:val="24"/>
        </w:rPr>
        <w:t>В правом верхнем углу страницы</w:t>
      </w:r>
      <w:r w:rsidRPr="00004DDE">
        <w:rPr>
          <w:rFonts w:ascii="Times New Roman" w:hAnsi="Times New Roman" w:cs="Times New Roman"/>
          <w:sz w:val="24"/>
          <w:szCs w:val="24"/>
        </w:rPr>
        <w:t xml:space="preserve"> доступен выбор</w:t>
      </w:r>
      <w:r w:rsidR="000B16CC" w:rsidRPr="00004DDE">
        <w:rPr>
          <w:rFonts w:ascii="Times New Roman" w:hAnsi="Times New Roman" w:cs="Times New Roman"/>
          <w:sz w:val="24"/>
          <w:szCs w:val="24"/>
        </w:rPr>
        <w:t xml:space="preserve"> количества элементов для отображения (строк).</w:t>
      </w:r>
    </w:p>
    <w:p w14:paraId="2DA1CC3E" w14:textId="77777777" w:rsidR="0066638A" w:rsidRPr="00004DDE" w:rsidRDefault="0066638A" w:rsidP="001D4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4FD273" w14:textId="33252F94" w:rsidR="000B16CC" w:rsidRDefault="000B16CC" w:rsidP="00C83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6CDAAB" wp14:editId="291A4B6D">
            <wp:extent cx="2450592" cy="1347528"/>
            <wp:effectExtent l="0" t="0" r="6985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81003" cy="136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1E6D" w14:textId="77777777" w:rsidR="0066638A" w:rsidRPr="00004DDE" w:rsidRDefault="0066638A" w:rsidP="00C83C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2D2A0" w14:textId="575F1762" w:rsidR="0016304A" w:rsidRDefault="00752CD6" w:rsidP="00C83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Над таблицей</w:t>
      </w:r>
      <w:r w:rsidR="0016304A" w:rsidRPr="00004DDE">
        <w:rPr>
          <w:rFonts w:ascii="Times New Roman" w:hAnsi="Times New Roman" w:cs="Times New Roman"/>
          <w:sz w:val="24"/>
          <w:szCs w:val="24"/>
        </w:rPr>
        <w:t xml:space="preserve"> выводится статистика Заявок в соответствии с примененными фильтрами.</w:t>
      </w:r>
    </w:p>
    <w:p w14:paraId="7610F7FE" w14:textId="77777777" w:rsidR="0066638A" w:rsidRPr="00004DDE" w:rsidRDefault="0066638A" w:rsidP="00C83C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3D291" w14:textId="2431F668" w:rsidR="0016304A" w:rsidRPr="00004DDE" w:rsidRDefault="00752CD6" w:rsidP="00C83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C6C72E" wp14:editId="03D3E98F">
            <wp:extent cx="5780952" cy="166666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80952" cy="1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0F6BF" w14:textId="77777777" w:rsidR="0016304A" w:rsidRPr="00004DDE" w:rsidRDefault="0016304A" w:rsidP="00C83C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35CD2" w14:textId="75AF79F0" w:rsidR="0016304A" w:rsidRPr="00004DDE" w:rsidRDefault="0016304A" w:rsidP="00C83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Таблица состоит из следующих данных:</w:t>
      </w:r>
    </w:p>
    <w:p w14:paraId="21B3B1C8" w14:textId="13BE2636" w:rsidR="0016304A" w:rsidRPr="00004DDE" w:rsidRDefault="004011BD" w:rsidP="0016304A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№ Обращения или З</w:t>
      </w:r>
      <w:r w:rsidR="0016304A" w:rsidRPr="00004DDE">
        <w:rPr>
          <w:rFonts w:ascii="Times New Roman" w:hAnsi="Times New Roman" w:cs="Times New Roman"/>
          <w:sz w:val="24"/>
          <w:szCs w:val="24"/>
        </w:rPr>
        <w:t>аявки</w:t>
      </w:r>
      <w:r w:rsidRPr="00004DDE">
        <w:rPr>
          <w:rFonts w:ascii="Times New Roman" w:hAnsi="Times New Roman" w:cs="Times New Roman"/>
          <w:sz w:val="24"/>
          <w:szCs w:val="24"/>
        </w:rPr>
        <w:t xml:space="preserve"> (</w:t>
      </w:r>
      <w:r w:rsidRPr="00004DDE">
        <w:rPr>
          <w:rFonts w:ascii="Times New Roman" w:hAnsi="Times New Roman" w:cs="Times New Roman"/>
          <w:sz w:val="24"/>
          <w:szCs w:val="24"/>
          <w:lang w:val="en-US"/>
        </w:rPr>
        <w:t>id)</w:t>
      </w:r>
    </w:p>
    <w:p w14:paraId="05B80640" w14:textId="16281DBC" w:rsidR="0016304A" w:rsidRPr="00004DDE" w:rsidRDefault="0016304A" w:rsidP="0016304A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  <w:lang w:val="en-US"/>
        </w:rPr>
        <w:t xml:space="preserve">ID </w:t>
      </w:r>
      <w:r w:rsidRPr="00004DDE">
        <w:rPr>
          <w:rFonts w:ascii="Times New Roman" w:hAnsi="Times New Roman" w:cs="Times New Roman"/>
          <w:sz w:val="24"/>
          <w:szCs w:val="24"/>
        </w:rPr>
        <w:t>УС</w:t>
      </w:r>
    </w:p>
    <w:p w14:paraId="7171CADD" w14:textId="19CEFE49" w:rsidR="0016304A" w:rsidRPr="00004DDE" w:rsidRDefault="0016304A" w:rsidP="0016304A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Дата создания</w:t>
      </w:r>
    </w:p>
    <w:p w14:paraId="35807207" w14:textId="0B239787" w:rsidR="0016304A" w:rsidRPr="00004DDE" w:rsidRDefault="0016304A" w:rsidP="0016304A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Дата изменения</w:t>
      </w:r>
    </w:p>
    <w:p w14:paraId="1BA34632" w14:textId="0A924591" w:rsidR="0016304A" w:rsidRPr="00004DDE" w:rsidRDefault="0016304A" w:rsidP="0016304A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Дата закрытия</w:t>
      </w:r>
    </w:p>
    <w:p w14:paraId="691CC2B0" w14:textId="604E9CE3" w:rsidR="0016304A" w:rsidRPr="00004DDE" w:rsidRDefault="0016304A" w:rsidP="0016304A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Адрес</w:t>
      </w:r>
      <w:r w:rsidR="00752CD6" w:rsidRPr="00004DDE">
        <w:rPr>
          <w:rFonts w:ascii="Times New Roman" w:hAnsi="Times New Roman" w:cs="Times New Roman"/>
          <w:sz w:val="24"/>
          <w:szCs w:val="24"/>
        </w:rPr>
        <w:t xml:space="preserve"> установки УС</w:t>
      </w:r>
    </w:p>
    <w:p w14:paraId="0F65C1F1" w14:textId="77777777" w:rsidR="0016304A" w:rsidRPr="00004DDE" w:rsidRDefault="0016304A" w:rsidP="0016304A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Тип (обращение или заявка)</w:t>
      </w:r>
    </w:p>
    <w:p w14:paraId="70DDCC74" w14:textId="77777777" w:rsidR="0016304A" w:rsidRPr="00004DDE" w:rsidRDefault="0016304A" w:rsidP="0016304A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lastRenderedPageBreak/>
        <w:t>Ответственный</w:t>
      </w:r>
    </w:p>
    <w:p w14:paraId="42E5A7E7" w14:textId="30011CEE" w:rsidR="00752CD6" w:rsidRPr="00004DDE" w:rsidRDefault="00752CD6" w:rsidP="0016304A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Пользователь (взявший заявку на исполнение)</w:t>
      </w:r>
    </w:p>
    <w:p w14:paraId="06D025FB" w14:textId="77777777" w:rsidR="0016304A" w:rsidRPr="00004DDE" w:rsidRDefault="0016304A" w:rsidP="0016304A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Тип инцидента</w:t>
      </w:r>
    </w:p>
    <w:p w14:paraId="2344E77F" w14:textId="77777777" w:rsidR="0016304A" w:rsidRPr="00004DDE" w:rsidRDefault="0016304A" w:rsidP="0016304A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Дата передачи исполнителю</w:t>
      </w:r>
    </w:p>
    <w:p w14:paraId="15EBF15F" w14:textId="77777777" w:rsidR="0016304A" w:rsidRPr="00004DDE" w:rsidRDefault="0016304A" w:rsidP="0016304A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Текстовое описание (первого статуса, т.е. текст заявки или обращения)</w:t>
      </w:r>
    </w:p>
    <w:p w14:paraId="4DE4BCA9" w14:textId="5B267F27" w:rsidR="0016304A" w:rsidRPr="00004DDE" w:rsidRDefault="0016304A" w:rsidP="0016304A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Статус</w:t>
      </w:r>
    </w:p>
    <w:p w14:paraId="6EE8DA40" w14:textId="6361F2F2" w:rsidR="0016304A" w:rsidRPr="00FD4CDE" w:rsidRDefault="00752CD6" w:rsidP="001D45FC">
      <w:pPr>
        <w:spacing w:after="160" w:line="259" w:lineRule="auto"/>
        <w:ind w:left="-1134"/>
        <w:rPr>
          <w:rFonts w:ascii="Times New Roman" w:hAnsi="Times New Roman" w:cs="Times New Roman"/>
        </w:rPr>
      </w:pPr>
      <w:r w:rsidRPr="00FD4CD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B21442" wp14:editId="0BAA1484">
            <wp:extent cx="7057955" cy="4572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226227" cy="46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28927" w14:textId="0918BA21" w:rsidR="0016304A" w:rsidRPr="00FD4CDE" w:rsidRDefault="0016304A" w:rsidP="00FD4CDE">
      <w:pPr>
        <w:pStyle w:val="1"/>
        <w:jc w:val="center"/>
        <w:rPr>
          <w:rFonts w:cs="Times New Roman"/>
        </w:rPr>
      </w:pPr>
      <w:bookmarkStart w:id="16" w:name="_Toc442955235"/>
      <w:bookmarkStart w:id="17" w:name="_Toc449018796"/>
      <w:bookmarkStart w:id="18" w:name="_Toc149299815"/>
      <w:bookmarkStart w:id="19" w:name="_Toc149299836"/>
      <w:bookmarkStart w:id="20" w:name="_Toc149300567"/>
      <w:r w:rsidRPr="00FD4CDE">
        <w:rPr>
          <w:rFonts w:cs="Times New Roman"/>
        </w:rPr>
        <w:t>Функциональные возможности</w:t>
      </w:r>
      <w:bookmarkEnd w:id="16"/>
      <w:bookmarkEnd w:id="17"/>
      <w:bookmarkEnd w:id="18"/>
      <w:bookmarkEnd w:id="19"/>
      <w:bookmarkEnd w:id="20"/>
    </w:p>
    <w:p w14:paraId="4284BF97" w14:textId="09C75C69" w:rsidR="0016304A" w:rsidRPr="00004DDE" w:rsidRDefault="0016304A">
      <w:pPr>
        <w:pStyle w:val="a3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Поиск записей по номеру Обращения/Заявки</w:t>
      </w:r>
    </w:p>
    <w:p w14:paraId="4030D2C8" w14:textId="663CE106" w:rsidR="0016304A" w:rsidRPr="00004DDE" w:rsidRDefault="0016304A">
      <w:pPr>
        <w:pStyle w:val="a3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 xml:space="preserve">Поиск по </w:t>
      </w:r>
      <w:r w:rsidRPr="00004DDE">
        <w:rPr>
          <w:rFonts w:ascii="Times New Roman" w:hAnsi="Times New Roman" w:cs="Times New Roman"/>
          <w:sz w:val="24"/>
          <w:szCs w:val="24"/>
          <w:lang w:val="en-US"/>
        </w:rPr>
        <w:t xml:space="preserve">ID </w:t>
      </w:r>
      <w:r w:rsidRPr="00004DDE">
        <w:rPr>
          <w:rFonts w:ascii="Times New Roman" w:hAnsi="Times New Roman" w:cs="Times New Roman"/>
          <w:sz w:val="24"/>
          <w:szCs w:val="24"/>
        </w:rPr>
        <w:t>УС</w:t>
      </w:r>
    </w:p>
    <w:p w14:paraId="79B6DD3E" w14:textId="2CEEEBB3" w:rsidR="0016304A" w:rsidRPr="00004DDE" w:rsidRDefault="0016304A" w:rsidP="0016304A">
      <w:pPr>
        <w:pStyle w:val="a3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Выборка записей, созданных за период (&gt;1, 2, 5, 12, 24-х часов)</w:t>
      </w:r>
    </w:p>
    <w:p w14:paraId="7752881C" w14:textId="1572EE23" w:rsidR="0016304A" w:rsidRPr="00004DDE" w:rsidRDefault="0016304A" w:rsidP="0016304A">
      <w:pPr>
        <w:pStyle w:val="a3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Фильтрация записей</w:t>
      </w:r>
      <w:r w:rsidR="002802FB" w:rsidRPr="00004DDE">
        <w:rPr>
          <w:rFonts w:ascii="Times New Roman" w:hAnsi="Times New Roman" w:cs="Times New Roman"/>
          <w:sz w:val="24"/>
          <w:szCs w:val="24"/>
        </w:rPr>
        <w:t xml:space="preserve"> по</w:t>
      </w:r>
    </w:p>
    <w:p w14:paraId="11DEBEF0" w14:textId="77777777" w:rsidR="0016304A" w:rsidRPr="00004DDE" w:rsidRDefault="0016304A" w:rsidP="0016304A">
      <w:pPr>
        <w:pStyle w:val="a3"/>
        <w:numPr>
          <w:ilvl w:val="1"/>
          <w:numId w:val="1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Тип: заявка или обращение</w:t>
      </w:r>
    </w:p>
    <w:p w14:paraId="294FBEAD" w14:textId="7C6F7E76" w:rsidR="0016304A" w:rsidRPr="00004DDE" w:rsidRDefault="0016304A" w:rsidP="0016304A">
      <w:pPr>
        <w:pStyle w:val="a3"/>
        <w:numPr>
          <w:ilvl w:val="1"/>
          <w:numId w:val="1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2802FB" w:rsidRPr="00004DDE">
        <w:rPr>
          <w:rFonts w:ascii="Times New Roman" w:hAnsi="Times New Roman" w:cs="Times New Roman"/>
          <w:bCs/>
          <w:color w:val="000000"/>
          <w:sz w:val="24"/>
          <w:szCs w:val="24"/>
        </w:rPr>
        <w:t>в зависимости от того, на какой контакт сформирована заявка</w:t>
      </w:r>
    </w:p>
    <w:p w14:paraId="16E1C042" w14:textId="73344195" w:rsidR="00752CD6" w:rsidRPr="00004DDE" w:rsidRDefault="00752CD6" w:rsidP="0016304A">
      <w:pPr>
        <w:pStyle w:val="a3"/>
        <w:numPr>
          <w:ilvl w:val="1"/>
          <w:numId w:val="1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bCs/>
          <w:color w:val="000000"/>
          <w:sz w:val="24"/>
          <w:szCs w:val="24"/>
        </w:rPr>
        <w:t>Пользователь (взявший заявку на исполнение)</w:t>
      </w:r>
    </w:p>
    <w:p w14:paraId="66851FF2" w14:textId="77041918" w:rsidR="002802FB" w:rsidRPr="00004DDE" w:rsidRDefault="002802FB" w:rsidP="0016304A">
      <w:pPr>
        <w:pStyle w:val="a3"/>
        <w:numPr>
          <w:ilvl w:val="1"/>
          <w:numId w:val="1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bCs/>
          <w:color w:val="000000"/>
          <w:sz w:val="24"/>
          <w:szCs w:val="24"/>
        </w:rPr>
        <w:t>Дат</w:t>
      </w:r>
      <w:r w:rsidR="004011BD" w:rsidRPr="00004DDE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004D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ЕТА </w:t>
      </w:r>
      <w:r w:rsidRPr="00004DDE">
        <w:rPr>
          <w:rFonts w:ascii="Times New Roman" w:hAnsi="Times New Roman" w:cs="Times New Roman"/>
          <w:sz w:val="24"/>
          <w:szCs w:val="24"/>
        </w:rPr>
        <w:t>(&gt;1, 2, 5, 12, 24-х часов)</w:t>
      </w:r>
    </w:p>
    <w:p w14:paraId="4FFF4DD4" w14:textId="16EBD2D1" w:rsidR="002802FB" w:rsidRPr="00004DDE" w:rsidRDefault="002802FB" w:rsidP="0016304A">
      <w:pPr>
        <w:pStyle w:val="a3"/>
        <w:numPr>
          <w:ilvl w:val="1"/>
          <w:numId w:val="1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bCs/>
          <w:color w:val="000000"/>
          <w:sz w:val="24"/>
          <w:szCs w:val="24"/>
        </w:rPr>
        <w:t>Дат</w:t>
      </w:r>
      <w:r w:rsidR="004011BD" w:rsidRPr="00004DDE">
        <w:rPr>
          <w:rFonts w:ascii="Times New Roman" w:hAnsi="Times New Roman" w:cs="Times New Roman"/>
          <w:bCs/>
          <w:color w:val="000000"/>
          <w:sz w:val="24"/>
          <w:szCs w:val="24"/>
        </w:rPr>
        <w:t>а передачи</w:t>
      </w:r>
      <w:r w:rsidRPr="00004D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исполнителю </w:t>
      </w:r>
      <w:r w:rsidRPr="00004DDE">
        <w:rPr>
          <w:rFonts w:ascii="Times New Roman" w:hAnsi="Times New Roman" w:cs="Times New Roman"/>
          <w:sz w:val="24"/>
          <w:szCs w:val="24"/>
        </w:rPr>
        <w:t>(&gt;1, 2, 5, 12, 24-х часов)</w:t>
      </w:r>
    </w:p>
    <w:p w14:paraId="5A7B8738" w14:textId="383F483C" w:rsidR="002802FB" w:rsidRPr="00004DDE" w:rsidRDefault="0016304A">
      <w:pPr>
        <w:pStyle w:val="a3"/>
        <w:numPr>
          <w:ilvl w:val="1"/>
          <w:numId w:val="1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По статусам: новая, в работе, выполнено и т.д.</w:t>
      </w:r>
    </w:p>
    <w:p w14:paraId="49191DE7" w14:textId="4B798F01" w:rsidR="0016304A" w:rsidRPr="00004DDE" w:rsidRDefault="0016304A" w:rsidP="0016304A">
      <w:pPr>
        <w:pStyle w:val="a3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>Переход в конкретные заявки и обращения для последующей работы</w:t>
      </w:r>
      <w:r w:rsidR="002802FB" w:rsidRPr="00004DDE">
        <w:rPr>
          <w:rFonts w:ascii="Times New Roman" w:hAnsi="Times New Roman" w:cs="Times New Roman"/>
          <w:sz w:val="24"/>
          <w:szCs w:val="24"/>
        </w:rPr>
        <w:t xml:space="preserve"> при нажатии на номер Обращения/Заявки.</w:t>
      </w:r>
    </w:p>
    <w:p w14:paraId="57FC6BA5" w14:textId="7FB98CAC" w:rsidR="002802FB" w:rsidRPr="00004DDE" w:rsidRDefault="002802FB" w:rsidP="0016304A">
      <w:pPr>
        <w:pStyle w:val="a3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E">
        <w:rPr>
          <w:rFonts w:ascii="Times New Roman" w:hAnsi="Times New Roman" w:cs="Times New Roman"/>
          <w:sz w:val="24"/>
          <w:szCs w:val="24"/>
        </w:rPr>
        <w:t xml:space="preserve">Выгрузка данных в формате </w:t>
      </w:r>
      <w:r w:rsidRPr="00004DD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04DDE">
        <w:rPr>
          <w:rFonts w:ascii="Times New Roman" w:hAnsi="Times New Roman" w:cs="Times New Roman"/>
          <w:sz w:val="24"/>
          <w:szCs w:val="24"/>
        </w:rPr>
        <w:t xml:space="preserve"> </w:t>
      </w:r>
      <w:r w:rsidRPr="00004DDE"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14:paraId="0C56A098" w14:textId="5AAEA582" w:rsidR="002802FB" w:rsidRPr="00FD4CDE" w:rsidRDefault="002802FB" w:rsidP="001D45FC">
      <w:pPr>
        <w:pStyle w:val="a3"/>
        <w:spacing w:after="0" w:line="259" w:lineRule="auto"/>
        <w:jc w:val="both"/>
        <w:rPr>
          <w:rFonts w:ascii="Times New Roman" w:hAnsi="Times New Roman" w:cs="Times New Roman"/>
        </w:rPr>
      </w:pPr>
      <w:r w:rsidRPr="00FD4CD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104D8E" wp14:editId="5376C01D">
            <wp:extent cx="3846287" cy="863193"/>
            <wp:effectExtent l="0" t="0" r="190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86454" cy="87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98E93" w14:textId="77777777" w:rsidR="0016304A" w:rsidRPr="00FD4CDE" w:rsidRDefault="0016304A" w:rsidP="001D45FC">
      <w:pPr>
        <w:spacing w:after="0"/>
        <w:ind w:firstLine="567"/>
        <w:rPr>
          <w:rFonts w:ascii="Times New Roman" w:hAnsi="Times New Roman" w:cs="Times New Roman"/>
        </w:rPr>
      </w:pPr>
    </w:p>
    <w:sectPr w:rsidR="0016304A" w:rsidRPr="00FD4CDE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D0E7F" w14:textId="77777777" w:rsidR="007F46A4" w:rsidRDefault="007F46A4" w:rsidP="00B62D45">
      <w:pPr>
        <w:spacing w:after="0" w:line="240" w:lineRule="auto"/>
      </w:pPr>
      <w:r>
        <w:separator/>
      </w:r>
    </w:p>
  </w:endnote>
  <w:endnote w:type="continuationSeparator" w:id="0">
    <w:p w14:paraId="0B9A27E5" w14:textId="77777777" w:rsidR="007F46A4" w:rsidRDefault="007F46A4" w:rsidP="00B6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545508"/>
      <w:docPartObj>
        <w:docPartGallery w:val="Page Numbers (Bottom of Page)"/>
        <w:docPartUnique/>
      </w:docPartObj>
    </w:sdtPr>
    <w:sdtEndPr/>
    <w:sdtContent>
      <w:p w14:paraId="72EF0B25" w14:textId="1CB4EBE6" w:rsidR="00B62D45" w:rsidRDefault="00B62D45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B1409" w14:textId="77777777" w:rsidR="00B62D45" w:rsidRDefault="00B62D4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57D2" w14:textId="77777777" w:rsidR="007F46A4" w:rsidRDefault="007F46A4" w:rsidP="00B62D45">
      <w:pPr>
        <w:spacing w:after="0" w:line="240" w:lineRule="auto"/>
      </w:pPr>
      <w:r>
        <w:separator/>
      </w:r>
    </w:p>
  </w:footnote>
  <w:footnote w:type="continuationSeparator" w:id="0">
    <w:p w14:paraId="3448BF94" w14:textId="77777777" w:rsidR="007F46A4" w:rsidRDefault="007F46A4" w:rsidP="00B62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3D6"/>
    <w:multiLevelType w:val="hybridMultilevel"/>
    <w:tmpl w:val="A8C6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1666"/>
    <w:multiLevelType w:val="hybridMultilevel"/>
    <w:tmpl w:val="6246744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7C4E4F"/>
    <w:multiLevelType w:val="hybridMultilevel"/>
    <w:tmpl w:val="1232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B52BC"/>
    <w:multiLevelType w:val="hybridMultilevel"/>
    <w:tmpl w:val="9B129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971A54"/>
    <w:multiLevelType w:val="hybridMultilevel"/>
    <w:tmpl w:val="89E817B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C045F7A"/>
    <w:multiLevelType w:val="hybridMultilevel"/>
    <w:tmpl w:val="AD7A8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E7684"/>
    <w:multiLevelType w:val="hybridMultilevel"/>
    <w:tmpl w:val="3E5A78EC"/>
    <w:lvl w:ilvl="0" w:tplc="C6BE0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D71FC"/>
    <w:multiLevelType w:val="hybridMultilevel"/>
    <w:tmpl w:val="6134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4731B"/>
    <w:multiLevelType w:val="hybridMultilevel"/>
    <w:tmpl w:val="3E5A78EC"/>
    <w:lvl w:ilvl="0" w:tplc="C6BE0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B204A"/>
    <w:multiLevelType w:val="hybridMultilevel"/>
    <w:tmpl w:val="AD7A8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77E22"/>
    <w:multiLevelType w:val="hybridMultilevel"/>
    <w:tmpl w:val="AD7A8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43945"/>
    <w:multiLevelType w:val="hybridMultilevel"/>
    <w:tmpl w:val="66F0890A"/>
    <w:lvl w:ilvl="0" w:tplc="AE9AC2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AEE0B7C"/>
    <w:multiLevelType w:val="hybridMultilevel"/>
    <w:tmpl w:val="77A8D7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E5423D"/>
    <w:multiLevelType w:val="hybridMultilevel"/>
    <w:tmpl w:val="3E5A78EC"/>
    <w:lvl w:ilvl="0" w:tplc="C6BE0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65"/>
    <w:rsid w:val="00004DDE"/>
    <w:rsid w:val="00031264"/>
    <w:rsid w:val="000337F5"/>
    <w:rsid w:val="00097A5E"/>
    <w:rsid w:val="000A3E93"/>
    <w:rsid w:val="000B0E8E"/>
    <w:rsid w:val="000B16CC"/>
    <w:rsid w:val="000C3DE4"/>
    <w:rsid w:val="00101210"/>
    <w:rsid w:val="001259EF"/>
    <w:rsid w:val="00152640"/>
    <w:rsid w:val="0016304A"/>
    <w:rsid w:val="0018536A"/>
    <w:rsid w:val="001D45FC"/>
    <w:rsid w:val="001D47AC"/>
    <w:rsid w:val="001E2473"/>
    <w:rsid w:val="001F75D2"/>
    <w:rsid w:val="0020246C"/>
    <w:rsid w:val="00254C6C"/>
    <w:rsid w:val="002802FB"/>
    <w:rsid w:val="002B1458"/>
    <w:rsid w:val="00310F41"/>
    <w:rsid w:val="003311FC"/>
    <w:rsid w:val="00333738"/>
    <w:rsid w:val="00340C2B"/>
    <w:rsid w:val="00354C13"/>
    <w:rsid w:val="003735D8"/>
    <w:rsid w:val="003756F5"/>
    <w:rsid w:val="00390D5B"/>
    <w:rsid w:val="003A5E81"/>
    <w:rsid w:val="003E2FF8"/>
    <w:rsid w:val="003E3FA0"/>
    <w:rsid w:val="004011BD"/>
    <w:rsid w:val="004F7232"/>
    <w:rsid w:val="00513B5F"/>
    <w:rsid w:val="005245EB"/>
    <w:rsid w:val="00531896"/>
    <w:rsid w:val="005868A8"/>
    <w:rsid w:val="00592A3A"/>
    <w:rsid w:val="005B10EA"/>
    <w:rsid w:val="005D0042"/>
    <w:rsid w:val="005E3BBA"/>
    <w:rsid w:val="005E6AB3"/>
    <w:rsid w:val="00647795"/>
    <w:rsid w:val="0066638A"/>
    <w:rsid w:val="006D7EA7"/>
    <w:rsid w:val="006E39BC"/>
    <w:rsid w:val="00752CD6"/>
    <w:rsid w:val="00755021"/>
    <w:rsid w:val="00770A74"/>
    <w:rsid w:val="00783890"/>
    <w:rsid w:val="007C3F0A"/>
    <w:rsid w:val="007D2A76"/>
    <w:rsid w:val="007F0016"/>
    <w:rsid w:val="007F3F1C"/>
    <w:rsid w:val="007F46A4"/>
    <w:rsid w:val="00843A1B"/>
    <w:rsid w:val="00846A02"/>
    <w:rsid w:val="00880281"/>
    <w:rsid w:val="00895221"/>
    <w:rsid w:val="008D4867"/>
    <w:rsid w:val="008F2858"/>
    <w:rsid w:val="00904FAE"/>
    <w:rsid w:val="0095451B"/>
    <w:rsid w:val="009546AC"/>
    <w:rsid w:val="0097792D"/>
    <w:rsid w:val="00A059C9"/>
    <w:rsid w:val="00A30F10"/>
    <w:rsid w:val="00A6065C"/>
    <w:rsid w:val="00A63A4D"/>
    <w:rsid w:val="00AA0A6F"/>
    <w:rsid w:val="00AD2F7D"/>
    <w:rsid w:val="00AF048F"/>
    <w:rsid w:val="00AF1CED"/>
    <w:rsid w:val="00B12907"/>
    <w:rsid w:val="00B16160"/>
    <w:rsid w:val="00B62D45"/>
    <w:rsid w:val="00B7417D"/>
    <w:rsid w:val="00BB0880"/>
    <w:rsid w:val="00C25390"/>
    <w:rsid w:val="00C73678"/>
    <w:rsid w:val="00C83CFE"/>
    <w:rsid w:val="00CC4A64"/>
    <w:rsid w:val="00CE491F"/>
    <w:rsid w:val="00D01194"/>
    <w:rsid w:val="00D256E7"/>
    <w:rsid w:val="00D462DC"/>
    <w:rsid w:val="00D52930"/>
    <w:rsid w:val="00D612B8"/>
    <w:rsid w:val="00D6185C"/>
    <w:rsid w:val="00D6274C"/>
    <w:rsid w:val="00D7721F"/>
    <w:rsid w:val="00D8733A"/>
    <w:rsid w:val="00D962FC"/>
    <w:rsid w:val="00D96A90"/>
    <w:rsid w:val="00DD1B77"/>
    <w:rsid w:val="00DD1E59"/>
    <w:rsid w:val="00DD49CA"/>
    <w:rsid w:val="00E03E8C"/>
    <w:rsid w:val="00E3081D"/>
    <w:rsid w:val="00E3201F"/>
    <w:rsid w:val="00E33143"/>
    <w:rsid w:val="00E44389"/>
    <w:rsid w:val="00E559E6"/>
    <w:rsid w:val="00E70F88"/>
    <w:rsid w:val="00EA354E"/>
    <w:rsid w:val="00ED200D"/>
    <w:rsid w:val="00ED440B"/>
    <w:rsid w:val="00EF30CE"/>
    <w:rsid w:val="00F12847"/>
    <w:rsid w:val="00F21E15"/>
    <w:rsid w:val="00F71065"/>
    <w:rsid w:val="00F918CA"/>
    <w:rsid w:val="00FD4CDE"/>
    <w:rsid w:val="00FD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04A9F"/>
  <w15:docId w15:val="{F80BB2E3-E276-45BF-AFF7-29AFDD7A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FD4CD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243E" w:themeColor="text2" w:themeShade="8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7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011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011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A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4CDE"/>
    <w:rPr>
      <w:rFonts w:ascii="Times New Roman" w:eastAsiaTheme="majorEastAsia" w:hAnsi="Times New Roman" w:cstheme="majorBidi"/>
      <w:color w:val="0F243E" w:themeColor="text2" w:themeShade="8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79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No Spacing"/>
    <w:uiPriority w:val="1"/>
    <w:qFormat/>
    <w:rsid w:val="0097792D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AA0A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0A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0A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0A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0A6F"/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D4CDE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21E15"/>
    <w:pPr>
      <w:spacing w:before="240" w:after="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21E15"/>
    <w:pPr>
      <w:spacing w:after="0"/>
      <w:ind w:left="2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F21E15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F21E15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21E15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21E15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21E15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21E15"/>
    <w:pPr>
      <w:spacing w:after="0"/>
      <w:ind w:left="1540"/>
    </w:pPr>
    <w:rPr>
      <w:rFonts w:cstheme="minorHAnsi"/>
      <w:sz w:val="20"/>
      <w:szCs w:val="20"/>
    </w:rPr>
  </w:style>
  <w:style w:type="character" w:styleId="ac">
    <w:name w:val="Hyperlink"/>
    <w:basedOn w:val="a0"/>
    <w:uiPriority w:val="99"/>
    <w:unhideWhenUsed/>
    <w:rsid w:val="00F21E15"/>
    <w:rPr>
      <w:color w:val="0000FF" w:themeColor="hyperlink"/>
      <w:u w:val="single"/>
    </w:rPr>
  </w:style>
  <w:style w:type="paragraph" w:styleId="ad">
    <w:name w:val="Title"/>
    <w:basedOn w:val="a"/>
    <w:next w:val="a"/>
    <w:link w:val="ae"/>
    <w:uiPriority w:val="10"/>
    <w:qFormat/>
    <w:rsid w:val="00FD4C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FD4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autoRedefine/>
    <w:uiPriority w:val="11"/>
    <w:qFormat/>
    <w:rsid w:val="0066638A"/>
    <w:pPr>
      <w:numPr>
        <w:ilvl w:val="1"/>
      </w:numPr>
      <w:spacing w:after="160"/>
    </w:pPr>
    <w:rPr>
      <w:rFonts w:ascii="Times New Roman" w:eastAsiaTheme="minorEastAsia" w:hAnsi="Times New Roman"/>
      <w:b/>
      <w:color w:val="0F243E" w:themeColor="text2" w:themeShade="80"/>
      <w:spacing w:val="15"/>
      <w:sz w:val="24"/>
    </w:rPr>
  </w:style>
  <w:style w:type="character" w:customStyle="1" w:styleId="af0">
    <w:name w:val="Подзаголовок Знак"/>
    <w:basedOn w:val="a0"/>
    <w:link w:val="af"/>
    <w:uiPriority w:val="11"/>
    <w:rsid w:val="0066638A"/>
    <w:rPr>
      <w:rFonts w:ascii="Times New Roman" w:eastAsiaTheme="minorEastAsia" w:hAnsi="Times New Roman"/>
      <w:b/>
      <w:color w:val="0F243E" w:themeColor="text2" w:themeShade="80"/>
      <w:spacing w:val="15"/>
      <w:sz w:val="24"/>
    </w:rPr>
  </w:style>
  <w:style w:type="paragraph" w:styleId="af1">
    <w:name w:val="TOC Heading"/>
    <w:basedOn w:val="1"/>
    <w:next w:val="a"/>
    <w:uiPriority w:val="39"/>
    <w:unhideWhenUsed/>
    <w:qFormat/>
    <w:rsid w:val="00D01194"/>
    <w:pPr>
      <w:spacing w:line="259" w:lineRule="auto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194"/>
    <w:rPr>
      <w:rFonts w:ascii="Times New Roman" w:eastAsiaTheme="majorEastAsia" w:hAnsi="Times New Roman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011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header"/>
    <w:basedOn w:val="a"/>
    <w:link w:val="af3"/>
    <w:uiPriority w:val="99"/>
    <w:unhideWhenUsed/>
    <w:rsid w:val="00B6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62D45"/>
  </w:style>
  <w:style w:type="paragraph" w:styleId="af4">
    <w:name w:val="footer"/>
    <w:basedOn w:val="a"/>
    <w:link w:val="af5"/>
    <w:uiPriority w:val="99"/>
    <w:unhideWhenUsed/>
    <w:rsid w:val="00B6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6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B11A-8F6B-4E9C-AA48-4A43D464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 Даниил Юрьевич</dc:creator>
  <cp:lastModifiedBy>Герасименко Наталья Владимировна</cp:lastModifiedBy>
  <cp:revision>5</cp:revision>
  <dcterms:created xsi:type="dcterms:W3CDTF">2023-10-23T08:26:00Z</dcterms:created>
  <dcterms:modified xsi:type="dcterms:W3CDTF">2023-11-01T07:40:00Z</dcterms:modified>
</cp:coreProperties>
</file>